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394" w:rsidRDefault="002E5394" w:rsidP="002E5394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I.P.S.I.A. “L. Cremona” – Pavia</w:t>
      </w:r>
    </w:p>
    <w:p w:rsidR="002E5394" w:rsidRDefault="002E5394" w:rsidP="002E5394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Anno Scolastico 2013/2014</w:t>
      </w:r>
    </w:p>
    <w:p w:rsidR="002E5394" w:rsidRDefault="002E5394" w:rsidP="002E5394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Classe II MA</w:t>
      </w:r>
    </w:p>
    <w:p w:rsidR="002E5394" w:rsidRDefault="002E5394" w:rsidP="002E5394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2E5394" w:rsidRDefault="002E5394" w:rsidP="002E5394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Italiano</w:t>
      </w:r>
    </w:p>
    <w:p w:rsidR="002E5394" w:rsidRDefault="002E5394" w:rsidP="002E5394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Programma svolto</w:t>
      </w:r>
    </w:p>
    <w:p w:rsidR="002E5394" w:rsidRDefault="002E5394" w:rsidP="002E5394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2E5394" w:rsidRDefault="002E5394" w:rsidP="002E5394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Docente: prof. Francesco De Nicola</w:t>
      </w:r>
    </w:p>
    <w:p w:rsidR="002E5394" w:rsidRDefault="002E5394" w:rsidP="002E5394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2E5394" w:rsidRDefault="002E5394" w:rsidP="002E5394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Testi in adozione: L. Lazzaro – F.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Songa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Leggere tutti. Unico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, Archimede, Milano 2009</w:t>
      </w:r>
    </w:p>
    <w:p w:rsidR="002E5394" w:rsidRDefault="002E5394" w:rsidP="002E5394">
      <w:pPr>
        <w:autoSpaceDE w:val="0"/>
        <w:autoSpaceDN w:val="0"/>
        <w:adjustRightInd w:val="0"/>
        <w:spacing w:after="0" w:line="240" w:lineRule="auto"/>
        <w:ind w:left="212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G.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Gini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– M.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Singuaroli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gram.com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[I]: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 Le regole dell’italiano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[II]:</w:t>
      </w:r>
      <w:r w:rsidR="00CC1BC4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 Abilità e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parole per comunicare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Bruno Mondadori, Milano 2007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 </w:t>
      </w:r>
    </w:p>
    <w:p w:rsidR="002E5394" w:rsidRDefault="002E5394" w:rsidP="002E5394">
      <w:pPr>
        <w:autoSpaceDE w:val="0"/>
        <w:autoSpaceDN w:val="0"/>
        <w:adjustRightInd w:val="0"/>
        <w:spacing w:after="0" w:line="240" w:lineRule="auto"/>
        <w:ind w:left="212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2E5394" w:rsidRDefault="002E5394" w:rsidP="002E53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Antologia</w:t>
      </w:r>
    </w:p>
    <w:p w:rsidR="00F737D2" w:rsidRDefault="00F737D2" w:rsidP="002E53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2E5394" w:rsidRDefault="002E5394" w:rsidP="002E53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La poesia</w:t>
      </w:r>
    </w:p>
    <w:p w:rsidR="004556A7" w:rsidRDefault="004556A7" w:rsidP="002E53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BF74F6">
        <w:rPr>
          <w:rFonts w:ascii="Times New Roman" w:eastAsia="Times New Roman" w:hAnsi="Times New Roman" w:cs="Times New Roman"/>
          <w:sz w:val="24"/>
          <w:szCs w:val="24"/>
          <w:lang w:eastAsia="it-IT"/>
        </w:rPr>
        <w:t>Origine e significato del termine, c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aratteristiche del genere e lineamenti della sua evoluzione nei secoli</w:t>
      </w:r>
    </w:p>
    <w:p w:rsidR="002E5394" w:rsidRDefault="002E5394" w:rsidP="002E53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 xml:space="preserve">Il testo poetico: lingua e significato in poesia </w:t>
      </w:r>
      <w:r w:rsidR="00230734">
        <w:rPr>
          <w:rFonts w:ascii="Times New Roman" w:eastAsia="Times New Roman" w:hAnsi="Times New Roman" w:cs="Times New Roman"/>
          <w:sz w:val="24"/>
          <w:szCs w:val="24"/>
          <w:lang w:eastAsia="it-IT"/>
        </w:rPr>
        <w:t>(con particolare attenzione al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le figure retoriche di significato: anafora, epifora, climax, enumerazione, iterazione, apostrofe, iperbole, allegoria, similitudine, antitesi, metafora, personificazione); l’ordine delle parole; </w:t>
      </w:r>
      <w:r w:rsidR="0023073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accenti e versi (con particolare attenzione alle figure metriche);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la parafrasi del testo poetico</w:t>
      </w:r>
      <w:r w:rsidR="00CD1269">
        <w:rPr>
          <w:rFonts w:ascii="Times New Roman" w:eastAsia="Times New Roman" w:hAnsi="Times New Roman" w:cs="Times New Roman"/>
          <w:sz w:val="24"/>
          <w:szCs w:val="24"/>
          <w:lang w:eastAsia="it-IT"/>
        </w:rPr>
        <w:t>; pause, strofe e rime; il suono delle parole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:rsidR="001D569E" w:rsidRPr="006B4BD4" w:rsidRDefault="002E5394" w:rsidP="00030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B4BD4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Per</w:t>
      </w:r>
      <w:r w:rsidR="001D569E" w:rsidRPr="006B4BD4">
        <w:rPr>
          <w:rFonts w:ascii="Times New Roman" w:eastAsia="Times New Roman" w:hAnsi="Times New Roman" w:cs="Times New Roman"/>
          <w:sz w:val="24"/>
          <w:szCs w:val="24"/>
          <w:lang w:eastAsia="it-IT"/>
        </w:rPr>
        <w:t>corsi di poesia</w:t>
      </w:r>
    </w:p>
    <w:p w:rsidR="00C252F1" w:rsidRPr="006B4BD4" w:rsidRDefault="00C252F1" w:rsidP="00C252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4BD4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4B157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L’incontro con l’autore: </w:t>
      </w:r>
      <w:r w:rsidR="004B157D">
        <w:rPr>
          <w:rFonts w:ascii="Times New Roman" w:hAnsi="Times New Roman" w:cs="Times New Roman"/>
          <w:sz w:val="24"/>
          <w:szCs w:val="24"/>
        </w:rPr>
        <w:t>Umberto Saba (</w:t>
      </w:r>
      <w:r w:rsidR="004B157D">
        <w:rPr>
          <w:rFonts w:ascii="Times New Roman" w:eastAsia="Times New Roman" w:hAnsi="Times New Roman" w:cs="Times New Roman"/>
          <w:sz w:val="24"/>
          <w:szCs w:val="24"/>
          <w:lang w:eastAsia="it-IT"/>
        </w:rPr>
        <w:t>p</w:t>
      </w:r>
      <w:r w:rsidR="004B157D" w:rsidRPr="006B4BD4">
        <w:rPr>
          <w:rFonts w:ascii="Times New Roman" w:eastAsia="Times New Roman" w:hAnsi="Times New Roman" w:cs="Times New Roman"/>
          <w:sz w:val="24"/>
          <w:szCs w:val="24"/>
          <w:lang w:eastAsia="it-IT"/>
        </w:rPr>
        <w:t>rofilo bio-bibliografico</w:t>
      </w:r>
      <w:r w:rsidR="00E95D1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analitico</w:t>
      </w:r>
      <w:r w:rsidRPr="006B4BD4">
        <w:rPr>
          <w:rFonts w:ascii="Times New Roman" w:hAnsi="Times New Roman" w:cs="Times New Roman"/>
          <w:sz w:val="24"/>
          <w:szCs w:val="24"/>
        </w:rPr>
        <w:t>)</w:t>
      </w:r>
      <w:r w:rsidR="009E21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5394" w:rsidRDefault="001D569E" w:rsidP="006B4B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B4BD4">
        <w:rPr>
          <w:rFonts w:ascii="Times New Roman" w:eastAsia="Times New Roman" w:hAnsi="Times New Roman" w:cs="Times New Roman"/>
          <w:sz w:val="24"/>
          <w:szCs w:val="24"/>
          <w:lang w:eastAsia="it-IT"/>
        </w:rPr>
        <w:t>P</w:t>
      </w:r>
      <w:r w:rsidR="002E5394" w:rsidRPr="006B4BD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arafrasi, analisi e commento di U. Saba, </w:t>
      </w:r>
      <w:r w:rsidR="002E5394" w:rsidRPr="00361591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Goal</w:t>
      </w:r>
      <w:r w:rsidR="00361591" w:rsidRPr="00361591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 </w:t>
      </w:r>
      <w:r w:rsidR="00361591" w:rsidRPr="00361591">
        <w:rPr>
          <w:rFonts w:ascii="Times New Roman" w:eastAsia="Times New Roman" w:hAnsi="Times New Roman" w:cs="Times New Roman"/>
          <w:sz w:val="24"/>
          <w:szCs w:val="24"/>
        </w:rPr>
        <w:t xml:space="preserve">(da </w:t>
      </w:r>
      <w:r w:rsidR="00361591" w:rsidRPr="00361591">
        <w:rPr>
          <w:rFonts w:ascii="Times New Roman" w:eastAsia="Times New Roman" w:hAnsi="Times New Roman" w:cs="Times New Roman"/>
          <w:i/>
          <w:sz w:val="24"/>
          <w:szCs w:val="24"/>
        </w:rPr>
        <w:t>Parole</w:t>
      </w:r>
      <w:r w:rsidR="00361591" w:rsidRPr="00361591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361591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 w:rsidR="002E5394" w:rsidRPr="006B4BD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6B4BD4">
        <w:rPr>
          <w:rFonts w:ascii="Times New Roman" w:hAnsi="Times New Roman" w:cs="Times New Roman"/>
          <w:i/>
          <w:sz w:val="24"/>
          <w:szCs w:val="24"/>
        </w:rPr>
        <w:t>La capra</w:t>
      </w:r>
      <w:r w:rsidR="00F55C6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55C64">
        <w:rPr>
          <w:rFonts w:ascii="Times New Roman" w:hAnsi="Times New Roman" w:cs="Times New Roman"/>
          <w:sz w:val="24"/>
          <w:szCs w:val="24"/>
        </w:rPr>
        <w:t xml:space="preserve">(da </w:t>
      </w:r>
      <w:r w:rsidR="00F55C64">
        <w:rPr>
          <w:rFonts w:ascii="Times New Roman" w:hAnsi="Times New Roman" w:cs="Times New Roman"/>
          <w:i/>
          <w:sz w:val="24"/>
          <w:szCs w:val="24"/>
        </w:rPr>
        <w:t>Casa e campagna</w:t>
      </w:r>
      <w:r w:rsidR="00F55C64">
        <w:rPr>
          <w:rFonts w:ascii="Times New Roman" w:hAnsi="Times New Roman" w:cs="Times New Roman"/>
          <w:sz w:val="24"/>
          <w:szCs w:val="24"/>
        </w:rPr>
        <w:t>)</w:t>
      </w:r>
      <w:r w:rsidRPr="006B4BD4">
        <w:rPr>
          <w:rFonts w:ascii="Times New Roman" w:hAnsi="Times New Roman" w:cs="Times New Roman"/>
          <w:sz w:val="24"/>
          <w:szCs w:val="24"/>
        </w:rPr>
        <w:t xml:space="preserve">, </w:t>
      </w:r>
      <w:r w:rsidRPr="006B4BD4">
        <w:rPr>
          <w:rFonts w:ascii="Times New Roman" w:hAnsi="Times New Roman" w:cs="Times New Roman"/>
          <w:i/>
          <w:sz w:val="24"/>
          <w:szCs w:val="24"/>
        </w:rPr>
        <w:t>Ritratto della mia bambina</w:t>
      </w:r>
      <w:r w:rsidR="00F55C6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55C64">
        <w:rPr>
          <w:rFonts w:ascii="Times New Roman" w:hAnsi="Times New Roman" w:cs="Times New Roman"/>
          <w:sz w:val="24"/>
          <w:szCs w:val="24"/>
        </w:rPr>
        <w:t xml:space="preserve">(da </w:t>
      </w:r>
      <w:r w:rsidR="00F55C64">
        <w:rPr>
          <w:rFonts w:ascii="Times New Roman" w:hAnsi="Times New Roman" w:cs="Times New Roman"/>
          <w:i/>
          <w:sz w:val="24"/>
          <w:szCs w:val="24"/>
        </w:rPr>
        <w:t>Cose leggere e vaganti</w:t>
      </w:r>
      <w:r w:rsidR="00F55C64">
        <w:rPr>
          <w:rFonts w:ascii="Times New Roman" w:hAnsi="Times New Roman" w:cs="Times New Roman"/>
          <w:sz w:val="24"/>
          <w:szCs w:val="24"/>
        </w:rPr>
        <w:t>)</w:t>
      </w:r>
      <w:r w:rsidRPr="006B4BD4">
        <w:rPr>
          <w:rFonts w:ascii="Times New Roman" w:hAnsi="Times New Roman" w:cs="Times New Roman"/>
          <w:sz w:val="24"/>
          <w:szCs w:val="24"/>
        </w:rPr>
        <w:t>,</w:t>
      </w:r>
      <w:r w:rsidRPr="00C25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2F1">
        <w:rPr>
          <w:rFonts w:ascii="Times New Roman" w:hAnsi="Times New Roman" w:cs="Times New Roman"/>
          <w:sz w:val="24"/>
          <w:szCs w:val="24"/>
        </w:rPr>
        <w:t>*</w:t>
      </w:r>
      <w:r w:rsidRPr="00C252F1">
        <w:rPr>
          <w:rFonts w:ascii="Times New Roman" w:hAnsi="Times New Roman" w:cs="Times New Roman"/>
          <w:i/>
          <w:sz w:val="24"/>
          <w:szCs w:val="24"/>
        </w:rPr>
        <w:t>Trieste</w:t>
      </w:r>
      <w:proofErr w:type="spellEnd"/>
      <w:r w:rsidR="00F55C6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55C64">
        <w:rPr>
          <w:rFonts w:ascii="Times New Roman" w:hAnsi="Times New Roman" w:cs="Times New Roman"/>
          <w:sz w:val="24"/>
          <w:szCs w:val="24"/>
        </w:rPr>
        <w:t>(</w:t>
      </w:r>
      <w:r w:rsidR="00BB2BDF">
        <w:rPr>
          <w:rFonts w:ascii="Times New Roman" w:hAnsi="Times New Roman" w:cs="Times New Roman"/>
          <w:sz w:val="24"/>
          <w:szCs w:val="24"/>
        </w:rPr>
        <w:t xml:space="preserve">da </w:t>
      </w:r>
      <w:r w:rsidR="00BB2BDF">
        <w:rPr>
          <w:rFonts w:ascii="Times New Roman" w:hAnsi="Times New Roman" w:cs="Times New Roman"/>
          <w:i/>
          <w:sz w:val="24"/>
          <w:szCs w:val="24"/>
        </w:rPr>
        <w:t>Trieste e una donna</w:t>
      </w:r>
      <w:r w:rsidR="00BB2BDF">
        <w:rPr>
          <w:rFonts w:ascii="Times New Roman" w:hAnsi="Times New Roman" w:cs="Times New Roman"/>
          <w:sz w:val="24"/>
          <w:szCs w:val="24"/>
        </w:rPr>
        <w:t>)</w:t>
      </w:r>
      <w:r w:rsidR="006B4BD4">
        <w:rPr>
          <w:rFonts w:ascii="Times New Roman" w:hAnsi="Times New Roman" w:cs="Times New Roman"/>
          <w:sz w:val="24"/>
          <w:szCs w:val="24"/>
        </w:rPr>
        <w:t>;</w:t>
      </w:r>
      <w:r w:rsidRPr="00C252F1">
        <w:rPr>
          <w:rFonts w:ascii="Times New Roman" w:hAnsi="Times New Roman" w:cs="Times New Roman"/>
          <w:sz w:val="24"/>
          <w:szCs w:val="24"/>
        </w:rPr>
        <w:t xml:space="preserve"> </w:t>
      </w:r>
      <w:r w:rsidR="00BE719A">
        <w:rPr>
          <w:rFonts w:ascii="Times New Roman" w:eastAsia="Times New Roman" w:hAnsi="Times New Roman" w:cs="Times New Roman"/>
          <w:sz w:val="24"/>
          <w:szCs w:val="24"/>
          <w:lang w:eastAsia="it-IT"/>
        </w:rPr>
        <w:t>Vincenzo</w:t>
      </w:r>
      <w:r w:rsidR="002E5394" w:rsidRPr="00C252F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Cardarelli, </w:t>
      </w:r>
      <w:r w:rsidR="002E5394" w:rsidRPr="00C252F1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Gabbiani</w:t>
      </w:r>
      <w:r w:rsidR="004D78C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(da </w:t>
      </w:r>
      <w:r w:rsidR="004D78C4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Poesie</w:t>
      </w:r>
      <w:r w:rsidR="004D78C4">
        <w:rPr>
          <w:rFonts w:ascii="Times New Roman" w:eastAsia="Times New Roman" w:hAnsi="Times New Roman" w:cs="Times New Roman"/>
          <w:sz w:val="24"/>
          <w:szCs w:val="24"/>
          <w:lang w:eastAsia="it-IT"/>
        </w:rPr>
        <w:t>);</w:t>
      </w:r>
      <w:r w:rsidR="00BE719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Sandro</w:t>
      </w:r>
      <w:r w:rsidR="002E5394" w:rsidRPr="00C252F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Penna, </w:t>
      </w:r>
      <w:r w:rsidR="002E5394" w:rsidRPr="00C252F1">
        <w:rPr>
          <w:rFonts w:ascii="Times New Roman" w:hAnsi="Times New Roman" w:cs="Times New Roman"/>
          <w:sz w:val="24"/>
          <w:szCs w:val="24"/>
        </w:rPr>
        <w:t>[</w:t>
      </w:r>
      <w:r w:rsidR="002E5394" w:rsidRPr="00C252F1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Il giorno ha gli occhi di fanciullo</w:t>
      </w:r>
      <w:r w:rsidR="002E5394" w:rsidRPr="00C252F1">
        <w:rPr>
          <w:rFonts w:ascii="Times New Roman" w:hAnsi="Times New Roman" w:cs="Times New Roman"/>
          <w:sz w:val="24"/>
          <w:szCs w:val="24"/>
        </w:rPr>
        <w:t>]</w:t>
      </w:r>
      <w:r w:rsidR="004D78C4">
        <w:rPr>
          <w:rFonts w:ascii="Times New Roman" w:hAnsi="Times New Roman" w:cs="Times New Roman"/>
          <w:sz w:val="24"/>
          <w:szCs w:val="24"/>
        </w:rPr>
        <w:t xml:space="preserve"> (da </w:t>
      </w:r>
      <w:r w:rsidR="004D78C4">
        <w:rPr>
          <w:rFonts w:ascii="Times New Roman" w:hAnsi="Times New Roman" w:cs="Times New Roman"/>
          <w:i/>
          <w:sz w:val="24"/>
          <w:szCs w:val="24"/>
        </w:rPr>
        <w:t>Poesie</w:t>
      </w:r>
      <w:r w:rsidR="004D78C4">
        <w:rPr>
          <w:rFonts w:ascii="Times New Roman" w:hAnsi="Times New Roman" w:cs="Times New Roman"/>
          <w:sz w:val="24"/>
          <w:szCs w:val="24"/>
        </w:rPr>
        <w:t>)</w:t>
      </w:r>
      <w:r w:rsidR="00BE719A">
        <w:rPr>
          <w:rFonts w:ascii="Times New Roman" w:eastAsia="Times New Roman" w:hAnsi="Times New Roman" w:cs="Times New Roman"/>
          <w:sz w:val="24"/>
          <w:szCs w:val="24"/>
          <w:lang w:eastAsia="it-IT"/>
        </w:rPr>
        <w:t>; Federico</w:t>
      </w:r>
      <w:r w:rsidR="002E5394" w:rsidRPr="00C252F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Garc</w:t>
      </w:r>
      <w:r w:rsidR="002E5394" w:rsidRPr="00C252F1">
        <w:rPr>
          <w:rFonts w:ascii="Times New Roman" w:hAnsi="Times New Roman" w:cs="Times New Roman"/>
          <w:sz w:val="24"/>
          <w:szCs w:val="24"/>
        </w:rPr>
        <w:t>í</w:t>
      </w:r>
      <w:r w:rsidR="002E5394" w:rsidRPr="00C252F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 </w:t>
      </w:r>
      <w:proofErr w:type="spellStart"/>
      <w:r w:rsidR="002E5394" w:rsidRPr="00C252F1">
        <w:rPr>
          <w:rFonts w:ascii="Times New Roman" w:eastAsia="Times New Roman" w:hAnsi="Times New Roman" w:cs="Times New Roman"/>
          <w:sz w:val="24"/>
          <w:szCs w:val="24"/>
          <w:lang w:eastAsia="it-IT"/>
        </w:rPr>
        <w:t>Lorca</w:t>
      </w:r>
      <w:proofErr w:type="spellEnd"/>
      <w:r w:rsidR="002E5394" w:rsidRPr="00C252F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 w:rsidR="002E5394" w:rsidRPr="002D645C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Canzone di cavaliere</w:t>
      </w:r>
      <w:r w:rsidR="004D78C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(da </w:t>
      </w:r>
      <w:r w:rsidR="004D78C4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Tutte le poesie</w:t>
      </w:r>
      <w:r w:rsidR="004D78C4">
        <w:rPr>
          <w:rFonts w:ascii="Times New Roman" w:eastAsia="Times New Roman" w:hAnsi="Times New Roman" w:cs="Times New Roman"/>
          <w:sz w:val="24"/>
          <w:szCs w:val="24"/>
          <w:lang w:eastAsia="it-IT"/>
        </w:rPr>
        <w:t>);</w:t>
      </w:r>
      <w:r w:rsidR="0071382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Attilio</w:t>
      </w:r>
      <w:r w:rsidR="006B4BD4" w:rsidRPr="002D645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Bertolucci,</w:t>
      </w:r>
      <w:r w:rsidR="006B4BD4" w:rsidRPr="002D645C">
        <w:rPr>
          <w:rFonts w:ascii="Times New Roman" w:hAnsi="Times New Roman" w:cs="Times New Roman"/>
          <w:sz w:val="24"/>
          <w:szCs w:val="24"/>
        </w:rPr>
        <w:t xml:space="preserve"> </w:t>
      </w:r>
      <w:r w:rsidR="006B4BD4" w:rsidRPr="002D645C">
        <w:rPr>
          <w:rFonts w:ascii="Times New Roman" w:hAnsi="Times New Roman" w:cs="Times New Roman"/>
          <w:i/>
          <w:sz w:val="24"/>
          <w:szCs w:val="24"/>
        </w:rPr>
        <w:t>Pagina di diario</w:t>
      </w:r>
      <w:r w:rsidR="006B4BD4" w:rsidRPr="002D645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4D78C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(da </w:t>
      </w:r>
      <w:r w:rsidR="004D78C4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La capanna indiana</w:t>
      </w:r>
      <w:r w:rsidR="004D78C4">
        <w:rPr>
          <w:rFonts w:ascii="Times New Roman" w:eastAsia="Times New Roman" w:hAnsi="Times New Roman" w:cs="Times New Roman"/>
          <w:sz w:val="24"/>
          <w:szCs w:val="24"/>
          <w:lang w:eastAsia="it-IT"/>
        </w:rPr>
        <w:t>)</w:t>
      </w:r>
      <w:r w:rsidR="0071382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 </w:t>
      </w:r>
      <w:r w:rsidR="0071382D" w:rsidRPr="006B4BD4">
        <w:rPr>
          <w:rFonts w:ascii="Times New Roman" w:hAnsi="Times New Roman" w:cs="Times New Roman"/>
          <w:sz w:val="24"/>
          <w:szCs w:val="24"/>
        </w:rPr>
        <w:t>notizie fondamentali</w:t>
      </w:r>
      <w:r w:rsidR="0071382D">
        <w:rPr>
          <w:rFonts w:ascii="Times New Roman" w:hAnsi="Times New Roman" w:cs="Times New Roman"/>
          <w:sz w:val="24"/>
          <w:szCs w:val="24"/>
        </w:rPr>
        <w:t xml:space="preserve"> sull’autore</w:t>
      </w:r>
    </w:p>
    <w:p w:rsidR="00F737D2" w:rsidRPr="004D78C4" w:rsidRDefault="00F737D2" w:rsidP="006B4B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2E5394" w:rsidRPr="00C252F1" w:rsidRDefault="002E5394" w:rsidP="002E53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252F1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La narrativa</w:t>
      </w:r>
    </w:p>
    <w:p w:rsidR="002E5394" w:rsidRDefault="002E5394" w:rsidP="00030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La narrazione storica e di memoria: caratteristiche del genere; profilo bio-bibliografico di Alessandro Manzoni e di Primo Levi</w:t>
      </w:r>
    </w:p>
    <w:p w:rsidR="002E5394" w:rsidRDefault="002E5394" w:rsidP="008E29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 xml:space="preserve">Lettura e commento di A. Manzoni,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Padre Cristoforo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(da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I Promessi Sposi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)</w:t>
      </w:r>
      <w:r w:rsidR="008E29E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 di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P. Levi,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Una buona giornata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(da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Se questo è un uomo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) </w:t>
      </w:r>
    </w:p>
    <w:p w:rsidR="002E5394" w:rsidRDefault="002E5394" w:rsidP="007B2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La narrazione realistica e sociale: caratteristiche del genere; profilo bio-bibliografico di Gustave Flaubert</w:t>
      </w:r>
    </w:p>
    <w:p w:rsidR="002E5394" w:rsidRDefault="002E5394" w:rsidP="002E53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 xml:space="preserve">Lettura e commento di G. Flaubert,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Emma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(da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Madame Bovary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)</w:t>
      </w:r>
    </w:p>
    <w:p w:rsidR="002E5394" w:rsidRDefault="005D185E" w:rsidP="007358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2E5394">
        <w:rPr>
          <w:rFonts w:ascii="Times New Roman" w:eastAsia="Times New Roman" w:hAnsi="Times New Roman" w:cs="Times New Roman"/>
          <w:sz w:val="24"/>
          <w:szCs w:val="24"/>
          <w:lang w:eastAsia="it-IT"/>
        </w:rPr>
        <w:t>L’incontro con l’autore: Italo Calvino</w:t>
      </w:r>
      <w:r w:rsidR="00CF5F1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CF5F12">
        <w:rPr>
          <w:rFonts w:ascii="Times New Roman" w:hAnsi="Times New Roman" w:cs="Times New Roman"/>
          <w:sz w:val="24"/>
          <w:szCs w:val="24"/>
        </w:rPr>
        <w:t>(</w:t>
      </w:r>
      <w:r w:rsidR="00CF5F12">
        <w:rPr>
          <w:rFonts w:ascii="Times New Roman" w:eastAsia="Times New Roman" w:hAnsi="Times New Roman" w:cs="Times New Roman"/>
          <w:sz w:val="24"/>
          <w:szCs w:val="24"/>
          <w:lang w:eastAsia="it-IT"/>
        </w:rPr>
        <w:t>p</w:t>
      </w:r>
      <w:r w:rsidR="00CF5F12" w:rsidRPr="006B4BD4">
        <w:rPr>
          <w:rFonts w:ascii="Times New Roman" w:eastAsia="Times New Roman" w:hAnsi="Times New Roman" w:cs="Times New Roman"/>
          <w:sz w:val="24"/>
          <w:szCs w:val="24"/>
          <w:lang w:eastAsia="it-IT"/>
        </w:rPr>
        <w:t>rofilo bio-bibliografico</w:t>
      </w:r>
      <w:r w:rsidR="00CF5F1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analitico</w:t>
      </w:r>
      <w:r w:rsidR="00735817">
        <w:rPr>
          <w:rFonts w:ascii="Times New Roman" w:eastAsia="Times New Roman" w:hAnsi="Times New Roman" w:cs="Times New Roman"/>
          <w:sz w:val="24"/>
          <w:szCs w:val="24"/>
          <w:lang w:eastAsia="it-IT"/>
        </w:rPr>
        <w:t>, con particolare riguardo alle opere da cui sono tratti i passi letti</w:t>
      </w:r>
      <w:r w:rsidR="00CF5F12" w:rsidRPr="006B4BD4">
        <w:rPr>
          <w:rFonts w:ascii="Times New Roman" w:hAnsi="Times New Roman" w:cs="Times New Roman"/>
          <w:sz w:val="24"/>
          <w:szCs w:val="24"/>
        </w:rPr>
        <w:t>)</w:t>
      </w:r>
    </w:p>
    <w:p w:rsidR="00C252F1" w:rsidRPr="005D185E" w:rsidRDefault="002E5394" w:rsidP="007B214D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Lettura e commento di I. Calvino,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Ultimo viene il corvo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(dall’omonima raccolta di racconti)</w:t>
      </w:r>
      <w:r w:rsidR="005D18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; </w:t>
      </w:r>
      <w:r w:rsidR="005D185E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La doppia natura di </w:t>
      </w:r>
      <w:proofErr w:type="spellStart"/>
      <w:r w:rsidR="005D185E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Medardo</w:t>
      </w:r>
      <w:proofErr w:type="spellEnd"/>
      <w:r w:rsidR="005D185E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 </w:t>
      </w:r>
      <w:r w:rsidR="005D18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(da </w:t>
      </w:r>
      <w:r w:rsidR="005D185E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Il visconte dimezzato</w:t>
      </w:r>
      <w:r w:rsidR="005D18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); </w:t>
      </w:r>
      <w:r w:rsidR="005D185E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Dov’è più azzurro il fiume </w:t>
      </w:r>
      <w:r w:rsidR="005D18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(da </w:t>
      </w:r>
      <w:proofErr w:type="spellStart"/>
      <w:r w:rsidR="005D185E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Marcovaldo</w:t>
      </w:r>
      <w:proofErr w:type="spellEnd"/>
      <w:r w:rsidR="005D18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); </w:t>
      </w:r>
      <w:proofErr w:type="spellStart"/>
      <w:r w:rsidR="00735817">
        <w:rPr>
          <w:rFonts w:ascii="Times New Roman" w:eastAsia="Times New Roman" w:hAnsi="Times New Roman" w:cs="Times New Roman"/>
          <w:sz w:val="24"/>
          <w:szCs w:val="24"/>
          <w:lang w:eastAsia="it-IT"/>
        </w:rPr>
        <w:t>*</w:t>
      </w:r>
      <w:r w:rsidR="00735817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Storia</w:t>
      </w:r>
      <w:proofErr w:type="spellEnd"/>
      <w:r w:rsidR="00735817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 dell’alchimista che vendette l’anima</w:t>
      </w:r>
      <w:r w:rsidR="0073581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5D18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(da </w:t>
      </w:r>
      <w:r w:rsidR="005D185E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Il castello dei destini incrociati</w:t>
      </w:r>
      <w:r w:rsidR="005D185E">
        <w:rPr>
          <w:rFonts w:ascii="Times New Roman" w:eastAsia="Times New Roman" w:hAnsi="Times New Roman" w:cs="Times New Roman"/>
          <w:sz w:val="24"/>
          <w:szCs w:val="24"/>
          <w:lang w:eastAsia="it-IT"/>
        </w:rPr>
        <w:t>)</w:t>
      </w:r>
    </w:p>
    <w:p w:rsidR="00230734" w:rsidRPr="00DB2DD7" w:rsidRDefault="007B214D" w:rsidP="007B2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2DD7">
        <w:rPr>
          <w:rFonts w:ascii="Times New Roman" w:hAnsi="Times New Roman" w:cs="Times New Roman"/>
          <w:sz w:val="24"/>
          <w:szCs w:val="24"/>
        </w:rPr>
        <w:t>L</w:t>
      </w:r>
      <w:r w:rsidR="00230734" w:rsidRPr="00DB2DD7">
        <w:rPr>
          <w:rFonts w:ascii="Times New Roman" w:hAnsi="Times New Roman" w:cs="Times New Roman"/>
          <w:sz w:val="24"/>
          <w:szCs w:val="24"/>
        </w:rPr>
        <w:t>a narrazione psicologica</w:t>
      </w:r>
      <w:r w:rsidR="00DB2DD7">
        <w:rPr>
          <w:rFonts w:ascii="Times New Roman" w:hAnsi="Times New Roman" w:cs="Times New Roman"/>
          <w:sz w:val="24"/>
          <w:szCs w:val="24"/>
        </w:rPr>
        <w:t xml:space="preserve">: caratteristiche del genere; </w:t>
      </w:r>
      <w:r w:rsidR="00DB2DD7" w:rsidRPr="00DB2DD7">
        <w:rPr>
          <w:rFonts w:ascii="Times New Roman" w:hAnsi="Times New Roman" w:cs="Times New Roman"/>
          <w:sz w:val="24"/>
          <w:szCs w:val="24"/>
        </w:rPr>
        <w:t xml:space="preserve">profilo bio-bibliografico </w:t>
      </w:r>
      <w:r w:rsidR="00DB2DD7">
        <w:rPr>
          <w:rFonts w:ascii="Times New Roman" w:hAnsi="Times New Roman" w:cs="Times New Roman"/>
          <w:sz w:val="24"/>
          <w:szCs w:val="24"/>
        </w:rPr>
        <w:t>di Lui</w:t>
      </w:r>
      <w:r w:rsidR="000B142F">
        <w:rPr>
          <w:rFonts w:ascii="Times New Roman" w:hAnsi="Times New Roman" w:cs="Times New Roman"/>
          <w:sz w:val="24"/>
          <w:szCs w:val="24"/>
        </w:rPr>
        <w:t>gi Pirandello</w:t>
      </w:r>
    </w:p>
    <w:p w:rsidR="00250E41" w:rsidRDefault="00250E41" w:rsidP="00250E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Lettura e commento di</w:t>
      </w:r>
      <w:r w:rsidRPr="00DB2DD7">
        <w:rPr>
          <w:rFonts w:ascii="Times New Roman" w:hAnsi="Times New Roman" w:cs="Times New Roman"/>
          <w:sz w:val="24"/>
          <w:szCs w:val="24"/>
        </w:rPr>
        <w:t xml:space="preserve"> </w:t>
      </w:r>
      <w:r w:rsidR="00230734" w:rsidRPr="00DB2DD7">
        <w:rPr>
          <w:rFonts w:ascii="Times New Roman" w:hAnsi="Times New Roman" w:cs="Times New Roman"/>
          <w:sz w:val="24"/>
          <w:szCs w:val="24"/>
        </w:rPr>
        <w:t xml:space="preserve">L. Pirandello, </w:t>
      </w:r>
      <w:r w:rsidR="00230734" w:rsidRPr="00DB2DD7">
        <w:rPr>
          <w:rFonts w:ascii="Times New Roman" w:hAnsi="Times New Roman" w:cs="Times New Roman"/>
          <w:i/>
          <w:sz w:val="24"/>
          <w:szCs w:val="24"/>
        </w:rPr>
        <w:t>La patente</w:t>
      </w:r>
      <w:r>
        <w:rPr>
          <w:rFonts w:ascii="Times New Roman" w:hAnsi="Times New Roman" w:cs="Times New Roman"/>
          <w:sz w:val="24"/>
          <w:szCs w:val="24"/>
        </w:rPr>
        <w:t xml:space="preserve"> (da </w:t>
      </w:r>
      <w:r>
        <w:rPr>
          <w:rFonts w:ascii="Times New Roman" w:hAnsi="Times New Roman" w:cs="Times New Roman"/>
          <w:i/>
          <w:sz w:val="24"/>
          <w:szCs w:val="24"/>
        </w:rPr>
        <w:t>Novelle per un anno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F737D2" w:rsidRDefault="00F737D2" w:rsidP="00250E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0E41" w:rsidRDefault="00250E41" w:rsidP="00250E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2DD7">
        <w:rPr>
          <w:rFonts w:ascii="Times New Roman" w:hAnsi="Times New Roman" w:cs="Times New Roman"/>
          <w:i/>
          <w:sz w:val="24"/>
          <w:szCs w:val="24"/>
        </w:rPr>
        <w:t>Forum</w:t>
      </w:r>
      <w:r>
        <w:rPr>
          <w:rFonts w:ascii="Times New Roman" w:hAnsi="Times New Roman" w:cs="Times New Roman"/>
          <w:sz w:val="24"/>
          <w:szCs w:val="24"/>
        </w:rPr>
        <w:t>: Facciamo la pace. Pace e guerra (presentazione generale)</w:t>
      </w:r>
    </w:p>
    <w:p w:rsidR="000B142F" w:rsidRDefault="00250E41" w:rsidP="00250E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Lettura e commento di Alessandro</w:t>
      </w:r>
      <w:r w:rsidR="00230734" w:rsidRPr="00DB2DD7">
        <w:rPr>
          <w:rFonts w:ascii="Times New Roman" w:hAnsi="Times New Roman" w:cs="Times New Roman"/>
          <w:sz w:val="24"/>
          <w:szCs w:val="24"/>
        </w:rPr>
        <w:t xml:space="preserve"> Baricco, </w:t>
      </w:r>
      <w:r w:rsidR="00230734" w:rsidRPr="00DB2DD7">
        <w:rPr>
          <w:rFonts w:ascii="Times New Roman" w:hAnsi="Times New Roman" w:cs="Times New Roman"/>
          <w:i/>
          <w:sz w:val="24"/>
          <w:szCs w:val="24"/>
        </w:rPr>
        <w:t>La micidiale bellezza della guerra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(da </w:t>
      </w:r>
      <w:r>
        <w:rPr>
          <w:rFonts w:ascii="Times New Roman" w:hAnsi="Times New Roman" w:cs="Times New Roman"/>
          <w:i/>
          <w:sz w:val="24"/>
          <w:szCs w:val="24"/>
        </w:rPr>
        <w:t>Omero, Iliade</w:t>
      </w:r>
      <w:r>
        <w:rPr>
          <w:rFonts w:ascii="Times New Roman" w:hAnsi="Times New Roman" w:cs="Times New Roman"/>
          <w:sz w:val="24"/>
          <w:szCs w:val="24"/>
        </w:rPr>
        <w:t>) e</w:t>
      </w:r>
      <w:r w:rsidR="00230734" w:rsidRPr="00DB2D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230734" w:rsidRPr="00DB2DD7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esmond</w:t>
      </w:r>
      <w:r w:rsidR="00230734" w:rsidRPr="00DB2DD7">
        <w:rPr>
          <w:rFonts w:ascii="Times New Roman" w:hAnsi="Times New Roman" w:cs="Times New Roman"/>
          <w:sz w:val="24"/>
          <w:szCs w:val="24"/>
        </w:rPr>
        <w:t xml:space="preserve"> Tutu, </w:t>
      </w:r>
      <w:r w:rsidR="00230734" w:rsidRPr="00DB2DD7">
        <w:rPr>
          <w:rFonts w:ascii="Times New Roman" w:hAnsi="Times New Roman" w:cs="Times New Roman"/>
          <w:i/>
          <w:sz w:val="24"/>
          <w:szCs w:val="24"/>
        </w:rPr>
        <w:t>Le condizioni per una “guerra giusta”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(da </w:t>
      </w:r>
      <w:r>
        <w:rPr>
          <w:rFonts w:ascii="Times New Roman" w:hAnsi="Times New Roman" w:cs="Times New Roman"/>
          <w:i/>
          <w:sz w:val="24"/>
          <w:szCs w:val="24"/>
        </w:rPr>
        <w:t>Spiegami il mondo</w:t>
      </w:r>
      <w:r>
        <w:rPr>
          <w:rFonts w:ascii="Times New Roman" w:hAnsi="Times New Roman" w:cs="Times New Roman"/>
          <w:sz w:val="24"/>
          <w:szCs w:val="24"/>
        </w:rPr>
        <w:t>)</w:t>
      </w:r>
      <w:r w:rsidR="00230734" w:rsidRPr="00DB2DD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30734" w:rsidRPr="00DB2DD7" w:rsidRDefault="00230734" w:rsidP="002307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DD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30734" w:rsidRDefault="00505671" w:rsidP="00F737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Modulo interdisciplinare “Amianto e cancro”</w:t>
      </w:r>
      <w:r w:rsidR="00BB7C39">
        <w:rPr>
          <w:rFonts w:ascii="Times New Roman" w:hAnsi="Times New Roman" w:cs="Times New Roman"/>
          <w:sz w:val="24"/>
          <w:szCs w:val="24"/>
        </w:rPr>
        <w:t xml:space="preserve"> (condiviso con Elementi di diritto ed economia)</w:t>
      </w:r>
      <w:r w:rsidR="00230734" w:rsidRPr="00DB2DD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BB7C39">
        <w:rPr>
          <w:rFonts w:ascii="Times New Roman" w:hAnsi="Times New Roman" w:cs="Times New Roman"/>
          <w:sz w:val="24"/>
          <w:szCs w:val="24"/>
        </w:rPr>
        <w:t>*</w:t>
      </w:r>
      <w:r w:rsidR="00BB7C39" w:rsidRPr="00DB2DD7">
        <w:rPr>
          <w:rFonts w:ascii="Times New Roman" w:hAnsi="Times New Roman" w:cs="Times New Roman"/>
          <w:sz w:val="24"/>
          <w:szCs w:val="24"/>
        </w:rPr>
        <w:t>Stefano</w:t>
      </w:r>
      <w:proofErr w:type="spellEnd"/>
      <w:r w:rsidR="00BB7C39" w:rsidRPr="00DB2DD7">
        <w:rPr>
          <w:rFonts w:ascii="Times New Roman" w:hAnsi="Times New Roman" w:cs="Times New Roman"/>
          <w:sz w:val="24"/>
          <w:szCs w:val="24"/>
        </w:rPr>
        <w:t xml:space="preserve"> Valenti</w:t>
      </w:r>
      <w:r w:rsidR="00BB7C39">
        <w:rPr>
          <w:rFonts w:ascii="Times New Roman" w:hAnsi="Times New Roman" w:cs="Times New Roman"/>
          <w:sz w:val="24"/>
          <w:szCs w:val="24"/>
        </w:rPr>
        <w:t>,</w:t>
      </w:r>
      <w:r w:rsidR="00BB7C39" w:rsidRPr="00DB2DD7">
        <w:rPr>
          <w:rFonts w:ascii="Times New Roman" w:hAnsi="Times New Roman" w:cs="Times New Roman"/>
          <w:sz w:val="24"/>
          <w:szCs w:val="24"/>
        </w:rPr>
        <w:t xml:space="preserve"> </w:t>
      </w:r>
      <w:r w:rsidR="00230734" w:rsidRPr="00DB2DD7">
        <w:rPr>
          <w:rFonts w:ascii="Times New Roman" w:hAnsi="Times New Roman" w:cs="Times New Roman"/>
          <w:i/>
          <w:sz w:val="24"/>
          <w:szCs w:val="24"/>
        </w:rPr>
        <w:t>La fabbrica del panico</w:t>
      </w:r>
      <w:r w:rsidR="0007343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30734" w:rsidRPr="00DB2DD7">
        <w:rPr>
          <w:rFonts w:ascii="Times New Roman" w:hAnsi="Times New Roman" w:cs="Times New Roman"/>
          <w:sz w:val="24"/>
          <w:szCs w:val="24"/>
        </w:rPr>
        <w:t>(</w:t>
      </w:r>
      <w:r w:rsidR="00BB7C39">
        <w:rPr>
          <w:rFonts w:ascii="Times New Roman" w:hAnsi="Times New Roman" w:cs="Times New Roman"/>
          <w:sz w:val="24"/>
          <w:szCs w:val="24"/>
        </w:rPr>
        <w:t>conoscenza generale del romanzo;</w:t>
      </w:r>
      <w:r w:rsidR="00230734" w:rsidRPr="00DB2DD7">
        <w:rPr>
          <w:rFonts w:ascii="Times New Roman" w:hAnsi="Times New Roman" w:cs="Times New Roman"/>
          <w:sz w:val="24"/>
          <w:szCs w:val="24"/>
        </w:rPr>
        <w:t xml:space="preserve"> lettura </w:t>
      </w:r>
      <w:r w:rsidR="00BB7C39">
        <w:rPr>
          <w:rFonts w:ascii="Times New Roman" w:hAnsi="Times New Roman" w:cs="Times New Roman"/>
          <w:sz w:val="24"/>
          <w:szCs w:val="24"/>
        </w:rPr>
        <w:t xml:space="preserve">e commento </w:t>
      </w:r>
      <w:r w:rsidR="00230734" w:rsidRPr="00DB2DD7">
        <w:rPr>
          <w:rFonts w:ascii="Times New Roman" w:hAnsi="Times New Roman" w:cs="Times New Roman"/>
          <w:sz w:val="24"/>
          <w:szCs w:val="24"/>
        </w:rPr>
        <w:t xml:space="preserve">di </w:t>
      </w:r>
      <w:r w:rsidR="00BB7C39">
        <w:rPr>
          <w:rFonts w:ascii="Times New Roman" w:hAnsi="Times New Roman" w:cs="Times New Roman"/>
          <w:sz w:val="24"/>
          <w:szCs w:val="24"/>
        </w:rPr>
        <w:t>alcune pagine ritenute particolarmente significative</w:t>
      </w:r>
      <w:r w:rsidR="00230734" w:rsidRPr="00DB2DD7">
        <w:rPr>
          <w:rFonts w:ascii="Times New Roman" w:hAnsi="Times New Roman" w:cs="Times New Roman"/>
          <w:sz w:val="24"/>
          <w:szCs w:val="24"/>
        </w:rPr>
        <w:t>)</w:t>
      </w:r>
    </w:p>
    <w:p w:rsidR="00230734" w:rsidRDefault="00230734" w:rsidP="002E53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2E5394" w:rsidRDefault="002E5394" w:rsidP="002E53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Grammatica</w:t>
      </w:r>
    </w:p>
    <w:p w:rsidR="00051302" w:rsidRDefault="00051302" w:rsidP="002E53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273DBE" w:rsidRDefault="00273DBE" w:rsidP="002E53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Sintassi della frase</w:t>
      </w:r>
    </w:p>
    <w:p w:rsidR="00051302" w:rsidRDefault="00273DBE" w:rsidP="00273D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N</w:t>
      </w:r>
      <w:r w:rsidR="002E5394">
        <w:rPr>
          <w:rFonts w:ascii="Times New Roman" w:eastAsia="Times New Roman" w:hAnsi="Times New Roman" w:cs="Times New Roman"/>
          <w:sz w:val="24"/>
          <w:szCs w:val="24"/>
          <w:lang w:eastAsia="it-IT"/>
        </w:rPr>
        <w:t>ozione di analisi logica; la frase e i suoi elementi; il predicato (verbale e nominale); il soggetto; il complemento oggetto; l’attributo e l’apposizione; il complemento predicativo del soggetto; il complemento predicativo dell’o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ggetto; i complementi d’agente e</w:t>
      </w:r>
      <w:r w:rsidR="002E539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causa efficiente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 w:rsidRPr="00273DBE">
        <w:rPr>
          <w:rFonts w:ascii="Times New Roman" w:hAnsi="Times New Roman" w:cs="Times New Roman"/>
          <w:sz w:val="24"/>
          <w:szCs w:val="24"/>
        </w:rPr>
        <w:t xml:space="preserve"> </w:t>
      </w:r>
      <w:r w:rsidRPr="00DB2DD7">
        <w:rPr>
          <w:rFonts w:ascii="Times New Roman" w:hAnsi="Times New Roman" w:cs="Times New Roman"/>
          <w:sz w:val="24"/>
          <w:szCs w:val="24"/>
        </w:rPr>
        <w:t xml:space="preserve">di causa, fine, modo, mezzo </w:t>
      </w:r>
      <w:r>
        <w:rPr>
          <w:rFonts w:ascii="Times New Roman" w:hAnsi="Times New Roman" w:cs="Times New Roman"/>
          <w:sz w:val="24"/>
          <w:szCs w:val="24"/>
        </w:rPr>
        <w:t xml:space="preserve">(e strumento) </w:t>
      </w:r>
      <w:r w:rsidRPr="00DB2DD7">
        <w:rPr>
          <w:rFonts w:ascii="Times New Roman" w:hAnsi="Times New Roman" w:cs="Times New Roman"/>
          <w:sz w:val="24"/>
          <w:szCs w:val="24"/>
        </w:rPr>
        <w:t>e limitazione</w:t>
      </w:r>
    </w:p>
    <w:p w:rsidR="00051302" w:rsidRDefault="00051302" w:rsidP="00273D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hAnsi="Times New Roman" w:cs="Times New Roman"/>
          <w:sz w:val="24"/>
          <w:szCs w:val="24"/>
        </w:rPr>
        <w:t>Sintassi del periodo (cenni)</w:t>
      </w:r>
      <w:r w:rsidR="00273DB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:rsidR="002E5394" w:rsidRDefault="00051302" w:rsidP="00273D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Pr="00DB2DD7">
        <w:rPr>
          <w:rFonts w:ascii="Times New Roman" w:hAnsi="Times New Roman" w:cs="Times New Roman"/>
          <w:sz w:val="24"/>
          <w:szCs w:val="24"/>
        </w:rPr>
        <w:t>rasi complesse, la proposizione indipendente e le frasi subordinate</w:t>
      </w:r>
      <w:r w:rsidR="002E539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</w:t>
      </w:r>
    </w:p>
    <w:p w:rsidR="002E5394" w:rsidRDefault="002E5394" w:rsidP="002E53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2E5394" w:rsidRDefault="002E5394" w:rsidP="002E53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Laboratorio di scrittura</w:t>
      </w:r>
    </w:p>
    <w:p w:rsidR="00051302" w:rsidRDefault="00051302" w:rsidP="002E53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2E5394" w:rsidRDefault="002E5394" w:rsidP="002E53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 xml:space="preserve">Il testo narrativo: l’articolo di cronaca </w:t>
      </w:r>
    </w:p>
    <w:p w:rsidR="00D50929" w:rsidRDefault="00D50929" w:rsidP="002E53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Il testo espositivo</w:t>
      </w:r>
    </w:p>
    <w:p w:rsidR="00A3340A" w:rsidRDefault="00A3340A" w:rsidP="002E53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Il testo argomentativo</w:t>
      </w:r>
    </w:p>
    <w:p w:rsidR="00EF3634" w:rsidRDefault="00EF3634" w:rsidP="002E53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EF3634" w:rsidRDefault="00EF3634" w:rsidP="00EF3634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Si precisa che parte integ</w:t>
      </w:r>
      <w:r w:rsidR="000836AB">
        <w:rPr>
          <w:rFonts w:ascii="Times New Roman" w:eastAsia="Times New Roman" w:hAnsi="Times New Roman" w:cs="Times New Roman"/>
          <w:sz w:val="24"/>
          <w:szCs w:val="24"/>
          <w:lang w:eastAsia="it-IT"/>
        </w:rPr>
        <w:t>rante del programma è costituita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dai materiali testuali, riassuntivi, esegetici e integrativi redatti, distribuiti dal docente e depositati presso la Segreteria Didattica; in particolare, gli argomenti contrassegnati con l’asterisco (</w:t>
      </w:r>
      <w:r w:rsidR="00161C3B">
        <w:rPr>
          <w:rFonts w:ascii="Times New Roman" w:eastAsia="Times New Roman" w:hAnsi="Times New Roman" w:cs="Times New Roman"/>
          <w:sz w:val="24"/>
          <w:szCs w:val="24"/>
          <w:lang w:eastAsia="it-IT"/>
        </w:rPr>
        <w:t>testi di I. Calvino e di S. Valenti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) sono stati svolti esclusivamente su tali materiali. </w:t>
      </w:r>
    </w:p>
    <w:p w:rsidR="00EF3634" w:rsidRDefault="00EF3634" w:rsidP="002E53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2E5394" w:rsidRDefault="002E5394" w:rsidP="002E53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2E5394" w:rsidRDefault="002E5394" w:rsidP="002E53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2E5394" w:rsidRDefault="00677F1E" w:rsidP="002E53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Pavia, </w:t>
      </w:r>
      <w:r w:rsidR="00A910DB">
        <w:rPr>
          <w:rFonts w:ascii="Times New Roman" w:eastAsia="Times New Roman" w:hAnsi="Times New Roman" w:cs="Times New Roman"/>
          <w:sz w:val="24"/>
          <w:szCs w:val="24"/>
          <w:lang w:eastAsia="it-IT"/>
        </w:rPr>
        <w:t>29</w:t>
      </w:r>
      <w:r w:rsidR="00290DE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maggio</w:t>
      </w:r>
      <w:r w:rsidR="002E539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2014</w:t>
      </w:r>
      <w:r w:rsidR="002E5394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2E5394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2E5394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2E5394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2E5394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2E5394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2E5394">
        <w:rPr>
          <w:rFonts w:ascii="Times New Roman" w:eastAsia="Times New Roman" w:hAnsi="Times New Roman" w:cs="Times New Roman"/>
          <w:sz w:val="24"/>
          <w:szCs w:val="24"/>
          <w:lang w:eastAsia="it-IT"/>
        </w:rPr>
        <w:t>Il docente</w:t>
      </w:r>
    </w:p>
    <w:p w:rsidR="007A4EC5" w:rsidRDefault="007A4EC5" w:rsidP="002E53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2E5394" w:rsidRPr="003E4BA9" w:rsidRDefault="002E5394" w:rsidP="002E5394">
      <w:pPr>
        <w:autoSpaceDE w:val="0"/>
        <w:autoSpaceDN w:val="0"/>
        <w:adjustRightInd w:val="0"/>
        <w:spacing w:after="0" w:line="240" w:lineRule="auto"/>
        <w:rPr>
          <w:rFonts w:ascii="MS Shell Dlg 2" w:hAnsi="MS Shell Dlg 2" w:cs="MS Shell Dlg 2"/>
          <w:sz w:val="17"/>
          <w:szCs w:val="17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Francesco De Nicola</w:t>
      </w:r>
    </w:p>
    <w:p w:rsidR="00BB29B8" w:rsidRDefault="00BB29B8"/>
    <w:p w:rsidR="00BB29B8" w:rsidRDefault="00BB29B8">
      <w:r>
        <w:tab/>
      </w:r>
      <w:r>
        <w:tab/>
      </w:r>
      <w:r>
        <w:tab/>
      </w:r>
      <w:r>
        <w:tab/>
      </w:r>
    </w:p>
    <w:p w:rsidR="00BB29B8" w:rsidRDefault="00BB29B8" w:rsidP="00BB29B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 rappresentanti degli studenti</w:t>
      </w:r>
    </w:p>
    <w:p w:rsidR="007A4EC5" w:rsidRDefault="007A4EC5" w:rsidP="00BB29B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B29B8" w:rsidRDefault="00BB29B8" w:rsidP="00BB29B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7A4EC5">
        <w:rPr>
          <w:rFonts w:ascii="Times New Roman" w:eastAsia="Times New Roman" w:hAnsi="Times New Roman" w:cs="Times New Roman"/>
          <w:sz w:val="24"/>
          <w:szCs w:val="24"/>
          <w:lang w:eastAsia="it-IT"/>
        </w:rPr>
        <w:t>Nicola Di Lorenzo</w:t>
      </w:r>
    </w:p>
    <w:p w:rsidR="007A4EC5" w:rsidRDefault="007A4EC5" w:rsidP="00BB29B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7A4EC5" w:rsidRDefault="007A4EC5" w:rsidP="00BB29B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 xml:space="preserve">Lorenzo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Paccalini</w:t>
      </w:r>
      <w:proofErr w:type="spellEnd"/>
    </w:p>
    <w:p w:rsidR="00BB29B8" w:rsidRPr="003E4BA9" w:rsidRDefault="00BB29B8" w:rsidP="00BB29B8">
      <w:pPr>
        <w:autoSpaceDE w:val="0"/>
        <w:autoSpaceDN w:val="0"/>
        <w:adjustRightInd w:val="0"/>
        <w:spacing w:after="0" w:line="240" w:lineRule="auto"/>
        <w:rPr>
          <w:rFonts w:ascii="MS Shell Dlg 2" w:hAnsi="MS Shell Dlg 2" w:cs="MS Shell Dlg 2"/>
          <w:sz w:val="17"/>
          <w:szCs w:val="17"/>
        </w:rPr>
      </w:pPr>
    </w:p>
    <w:p w:rsidR="00BB29B8" w:rsidRDefault="00BB29B8" w:rsidP="00BB29B8"/>
    <w:p w:rsidR="00BB29B8" w:rsidRDefault="00BB29B8">
      <w:r>
        <w:tab/>
      </w:r>
    </w:p>
    <w:sectPr w:rsidR="00BB29B8" w:rsidSect="005B479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/>
  <w:rsids>
    <w:rsidRoot w:val="002E5394"/>
    <w:rsid w:val="000301CB"/>
    <w:rsid w:val="00036B8E"/>
    <w:rsid w:val="00051302"/>
    <w:rsid w:val="00073433"/>
    <w:rsid w:val="000836AB"/>
    <w:rsid w:val="000B142F"/>
    <w:rsid w:val="00117545"/>
    <w:rsid w:val="00121996"/>
    <w:rsid w:val="00161C3B"/>
    <w:rsid w:val="001D569E"/>
    <w:rsid w:val="00202488"/>
    <w:rsid w:val="00230734"/>
    <w:rsid w:val="00250E41"/>
    <w:rsid w:val="00273DBE"/>
    <w:rsid w:val="00290DE7"/>
    <w:rsid w:val="002D645C"/>
    <w:rsid w:val="002E5394"/>
    <w:rsid w:val="00325C00"/>
    <w:rsid w:val="00361591"/>
    <w:rsid w:val="003F220C"/>
    <w:rsid w:val="004556A7"/>
    <w:rsid w:val="00466FD8"/>
    <w:rsid w:val="004B157D"/>
    <w:rsid w:val="004D78C4"/>
    <w:rsid w:val="00505671"/>
    <w:rsid w:val="005B479D"/>
    <w:rsid w:val="005D185E"/>
    <w:rsid w:val="00677F1E"/>
    <w:rsid w:val="006B4BD4"/>
    <w:rsid w:val="0071382D"/>
    <w:rsid w:val="00735817"/>
    <w:rsid w:val="00791268"/>
    <w:rsid w:val="007A4EC5"/>
    <w:rsid w:val="007B214D"/>
    <w:rsid w:val="008E29E7"/>
    <w:rsid w:val="00937225"/>
    <w:rsid w:val="009E21C7"/>
    <w:rsid w:val="00A2483B"/>
    <w:rsid w:val="00A310B8"/>
    <w:rsid w:val="00A3340A"/>
    <w:rsid w:val="00A910DB"/>
    <w:rsid w:val="00AA74AA"/>
    <w:rsid w:val="00B06C91"/>
    <w:rsid w:val="00BB29B8"/>
    <w:rsid w:val="00BB2BDF"/>
    <w:rsid w:val="00BB7C39"/>
    <w:rsid w:val="00BE719A"/>
    <w:rsid w:val="00BF5EE7"/>
    <w:rsid w:val="00BF74F6"/>
    <w:rsid w:val="00C252F1"/>
    <w:rsid w:val="00CC1BC4"/>
    <w:rsid w:val="00CD1269"/>
    <w:rsid w:val="00CF5F12"/>
    <w:rsid w:val="00D50929"/>
    <w:rsid w:val="00DB2DD7"/>
    <w:rsid w:val="00E50556"/>
    <w:rsid w:val="00E7170C"/>
    <w:rsid w:val="00E84364"/>
    <w:rsid w:val="00E95D13"/>
    <w:rsid w:val="00ED63F4"/>
    <w:rsid w:val="00EF3634"/>
    <w:rsid w:val="00F31619"/>
    <w:rsid w:val="00F55C64"/>
    <w:rsid w:val="00F737D2"/>
    <w:rsid w:val="00F91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E539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614</Words>
  <Characters>3503</Characters>
  <Application>Microsoft Office Word</Application>
  <DocSecurity>0</DocSecurity>
  <Lines>29</Lines>
  <Paragraphs>8</Paragraphs>
  <ScaleCrop>false</ScaleCrop>
  <Company>Grizli777</Company>
  <LinksUpToDate>false</LinksUpToDate>
  <CharactersWithSpaces>4109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</dc:creator>
  <cp:keywords/>
  <dc:description/>
  <cp:lastModifiedBy>Francesco</cp:lastModifiedBy>
  <cp:revision>64</cp:revision>
  <dcterms:created xsi:type="dcterms:W3CDTF">2014-05-11T17:00:00Z</dcterms:created>
  <dcterms:modified xsi:type="dcterms:W3CDTF">2014-05-28T15:33:00Z</dcterms:modified>
</cp:coreProperties>
</file>