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A21" w:rsidRDefault="00FB7A21" w:rsidP="00FB7A2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I.P.S.I.A. “L. Cremona” – Pavia</w:t>
      </w:r>
    </w:p>
    <w:p w:rsidR="00FB7A21" w:rsidRDefault="00FB7A21" w:rsidP="00FB7A2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Anno Scolastico 2013/2014</w:t>
      </w:r>
    </w:p>
    <w:p w:rsidR="00FB7A21" w:rsidRDefault="00FB7A21" w:rsidP="00FB7A2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Classe IV ME</w:t>
      </w:r>
    </w:p>
    <w:p w:rsidR="00FB7A21" w:rsidRDefault="00FB7A21" w:rsidP="00FB7A2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B7A21" w:rsidRDefault="00FB7A21" w:rsidP="00FB7A2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Italiano</w:t>
      </w:r>
    </w:p>
    <w:p w:rsidR="00FB7A21" w:rsidRDefault="00FB7A21" w:rsidP="00FB7A2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Programma svolto</w:t>
      </w:r>
    </w:p>
    <w:p w:rsidR="00FB7A21" w:rsidRDefault="00FB7A21" w:rsidP="00FB7A21">
      <w:pPr>
        <w:spacing w:after="0" w:line="0" w:lineRule="atLeast"/>
        <w:jc w:val="center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B7A21" w:rsidRDefault="00FB7A21" w:rsidP="00FB7A2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Docente: prof. Francesco De Nicola</w:t>
      </w:r>
    </w:p>
    <w:p w:rsidR="00FB7A21" w:rsidRDefault="00FB7A21" w:rsidP="00FB7A21">
      <w:pPr>
        <w:spacing w:after="0" w:line="0" w:lineRule="atLeast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Testo in adozione: A.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Roncoroni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M.M. Cappellini – A.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Dendi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E.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Sada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– O.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Tribulato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Il rosso e il blu. Edizione rossa. Letteratura lingua arte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I: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Dal Medioevo al Cinquecento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; II: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Dal Seicento all’Ottocento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Signorelli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Milano 2012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780858" w:rsidRDefault="00780858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Storia della letteratura italiana</w:t>
      </w:r>
    </w:p>
    <w:p w:rsidR="00780858" w:rsidRDefault="00780858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FF3CAC" w:rsidRDefault="00FF3CAC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Seconda metà del Cinquecento</w:t>
      </w:r>
    </w:p>
    <w:p w:rsidR="00FB7A21" w:rsidRDefault="00FB7A21" w:rsidP="00FF3CAC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Manierismo (definizione) </w:t>
      </w:r>
    </w:p>
    <w:p w:rsidR="00FB7A21" w:rsidRDefault="00FB7A21" w:rsidP="00FB7A21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Torquato Tasso: la vita; il pensiero e la poetica; le opere, con particolare riguardo alla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Gerusalemme liberata </w:t>
      </w:r>
    </w:p>
    <w:p w:rsidR="00FB7A21" w:rsidRDefault="00FB7A21" w:rsidP="00FB7A21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Lettura e commento di T. T</w:t>
      </w:r>
      <w:r w:rsidR="009D0130">
        <w:rPr>
          <w:rFonts w:ascii="Times New Roman" w:eastAsia="Times New Roman" w:hAnsi="Times New Roman" w:cs="Times New Roman"/>
          <w:sz w:val="24"/>
          <w:szCs w:val="24"/>
          <w:lang w:eastAsia="it-IT"/>
        </w:rPr>
        <w:t>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sso,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Rime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307 e 498;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Gerusalemme liberata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, I 1-5 (proemio)</w:t>
      </w:r>
    </w:p>
    <w:p w:rsidR="00FB7A21" w:rsidRDefault="00FB7A21" w:rsidP="00FB7A21">
      <w:pPr>
        <w:spacing w:after="0" w:line="0" w:lineRule="atLeast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Il Seicento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L’età del Barocco: la sensibilità barocca; la letteratura barocca; l’arte (cenni); intellettuali e società 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La poesia barocca: </w:t>
      </w:r>
      <w:r w:rsidR="00D860F3">
        <w:rPr>
          <w:rFonts w:ascii="Times New Roman" w:eastAsia="Times New Roman" w:hAnsi="Times New Roman" w:cs="Times New Roman"/>
          <w:sz w:val="24"/>
          <w:szCs w:val="24"/>
          <w:lang w:eastAsia="it-IT"/>
        </w:rPr>
        <w:t>la lirica; Marino: un modello; m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arinisti e classicisti </w:t>
      </w:r>
    </w:p>
    <w:p w:rsidR="00FB7A21" w:rsidRPr="009D0130" w:rsidRDefault="009D0130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>Lettura e commento di Giambattista</w:t>
      </w:r>
      <w:r w:rsidR="00FB7A21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Marino, </w:t>
      </w:r>
      <w:r w:rsidR="00FB7A2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Donna che si pettina </w:t>
      </w:r>
      <w:r w:rsidR="00FB7A21">
        <w:rPr>
          <w:rFonts w:ascii="Times New Roman" w:eastAsia="Times New Roman" w:hAnsi="Times New Roman" w:cs="Times New Roman"/>
          <w:sz w:val="24"/>
          <w:szCs w:val="24"/>
          <w:lang w:eastAsia="it-IT"/>
        </w:rPr>
        <w:t>(</w:t>
      </w:r>
      <w:r w:rsidR="00FB7A21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Onde dorate</w:t>
      </w:r>
      <w:r w:rsidR="00FB7A21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La lira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La narrativa del Seicento: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Don Chisciotte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di Miguel de Cervantes</w:t>
      </w:r>
    </w:p>
    <w:p w:rsidR="00FB7A21" w:rsidRPr="00D860F3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Lettura e commento di M. de Cervantes,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Don Chisciotte e i mulini a vento</w:t>
      </w:r>
      <w:r w:rsidR="00D860F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 w:rsidR="00D860F3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 w:rsidR="00D860F3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Don Chisciotte</w:t>
      </w:r>
      <w:r w:rsidR="00D860F3">
        <w:rPr>
          <w:rFonts w:ascii="Times New Roman" w:eastAsia="Times New Roman" w:hAnsi="Times New Roman" w:cs="Times New Roman"/>
          <w:sz w:val="24"/>
          <w:szCs w:val="24"/>
          <w:lang w:eastAsia="it-IT"/>
        </w:rPr>
        <w:t>)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Galileo Galilei: la vita; il pensiero; le opere, con particolare attenzione al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Dialogo sopra i due massimi sistemi 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Lettura e commento di G. Galilei,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L’universo è un libro scritto in lingua matematica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Il saggiatore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);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L’aneddoto del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notomista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: aristotelismo e scienza moderna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(dal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Dialogo sopra i due massimi sistemi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)  </w:t>
      </w:r>
    </w:p>
    <w:p w:rsidR="00FB7A21" w:rsidRDefault="00FB7A21" w:rsidP="00FB7A21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 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Il Settecento 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secolo illuminato: il pensiero, l’Illuminismo; le nuove dottrine politiche; la letteratura; la reazione al Barocco: l’Arcadia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073B7E">
        <w:rPr>
          <w:rFonts w:ascii="Times New Roman" w:hAnsi="Times New Roman" w:cs="Times New Roman"/>
          <w:sz w:val="24"/>
          <w:szCs w:val="24"/>
        </w:rPr>
        <w:t>Lettura e commento di Immanuel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Kant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“Abbi il coraggio di sapere”: l’Illuminismo secondo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Kant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(da </w:t>
      </w:r>
      <w:r>
        <w:rPr>
          <w:rFonts w:ascii="Times New Roman" w:hAnsi="Times New Roman" w:cs="Times New Roman"/>
          <w:i/>
          <w:sz w:val="24"/>
          <w:szCs w:val="24"/>
        </w:rPr>
        <w:t>Risposta alla domanda: che cos’è l’Illuminismo?</w:t>
      </w:r>
      <w:r>
        <w:rPr>
          <w:rFonts w:ascii="Times New Roman" w:hAnsi="Times New Roman" w:cs="Times New Roman"/>
          <w:sz w:val="24"/>
          <w:szCs w:val="24"/>
        </w:rPr>
        <w:t xml:space="preserve">) </w:t>
      </w:r>
    </w:p>
    <w:p w:rsidR="00FB7A21" w:rsidRDefault="00073B7E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Lettura di </w:t>
      </w:r>
      <w:proofErr w:type="spellStart"/>
      <w:r w:rsidR="00DC5A19">
        <w:rPr>
          <w:rFonts w:ascii="Times New Roman" w:hAnsi="Times New Roman" w:cs="Times New Roman"/>
          <w:sz w:val="24"/>
          <w:szCs w:val="24"/>
        </w:rPr>
        <w:t>*</w:t>
      </w:r>
      <w:r>
        <w:rPr>
          <w:rFonts w:ascii="Times New Roman" w:hAnsi="Times New Roman" w:cs="Times New Roman"/>
          <w:sz w:val="24"/>
          <w:szCs w:val="24"/>
        </w:rPr>
        <w:t>Cesare</w:t>
      </w:r>
      <w:proofErr w:type="spellEnd"/>
      <w:r w:rsidR="00FB7A21">
        <w:rPr>
          <w:rFonts w:ascii="Times New Roman" w:hAnsi="Times New Roman" w:cs="Times New Roman"/>
          <w:sz w:val="24"/>
          <w:szCs w:val="24"/>
        </w:rPr>
        <w:t xml:space="preserve"> Beccaria, </w:t>
      </w:r>
      <w:r w:rsidR="00FB7A21">
        <w:rPr>
          <w:rFonts w:ascii="Times New Roman" w:hAnsi="Times New Roman" w:cs="Times New Roman"/>
          <w:i/>
          <w:sz w:val="24"/>
          <w:szCs w:val="24"/>
        </w:rPr>
        <w:t xml:space="preserve">Contro la pena di morte </w:t>
      </w:r>
      <w:r w:rsidR="00FB7A21">
        <w:rPr>
          <w:rFonts w:ascii="Times New Roman" w:hAnsi="Times New Roman" w:cs="Times New Roman"/>
          <w:sz w:val="24"/>
          <w:szCs w:val="24"/>
        </w:rPr>
        <w:t xml:space="preserve">(da </w:t>
      </w:r>
      <w:r w:rsidR="00FB7A21">
        <w:rPr>
          <w:rFonts w:ascii="Times New Roman" w:hAnsi="Times New Roman" w:cs="Times New Roman"/>
          <w:i/>
          <w:sz w:val="24"/>
          <w:szCs w:val="24"/>
        </w:rPr>
        <w:t>Dei delitti e delle pene</w:t>
      </w:r>
      <w:r w:rsidR="00FB7A21">
        <w:rPr>
          <w:rFonts w:ascii="Times New Roman" w:hAnsi="Times New Roman" w:cs="Times New Roman"/>
          <w:sz w:val="24"/>
          <w:szCs w:val="24"/>
        </w:rPr>
        <w:t>)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Fra Settecento e Ottocento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Neoclassicismo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Preromanticismo (cenni)</w:t>
      </w:r>
    </w:p>
    <w:p w:rsidR="0073083F" w:rsidRDefault="0073083F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Romanticismo</w:t>
      </w:r>
      <w:r w:rsidR="00D27C4F">
        <w:rPr>
          <w:rFonts w:ascii="Times New Roman" w:hAnsi="Times New Roman" w:cs="Times New Roman"/>
          <w:sz w:val="24"/>
          <w:szCs w:val="24"/>
        </w:rPr>
        <w:t>: il Romanticismo letterario europeo e il Romanticismo in Italia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Ugo Foscolo: la vita; il pensiero; la poetica; le opere</w:t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sz w:val="24"/>
          <w:szCs w:val="24"/>
        </w:rPr>
        <w:tab/>
        <w:t>Lettura e commento di</w:t>
      </w:r>
      <w:r w:rsidR="009479D0">
        <w:rPr>
          <w:rFonts w:ascii="Times New Roman" w:hAnsi="Times New Roman" w:cs="Times New Roman"/>
          <w:sz w:val="24"/>
          <w:szCs w:val="24"/>
        </w:rPr>
        <w:t xml:space="preserve"> U. Foscolo,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</w:rPr>
        <w:t>Alla sera</w:t>
      </w:r>
      <w:r w:rsidR="009479D0">
        <w:rPr>
          <w:rFonts w:ascii="Times New Roman" w:hAnsi="Times New Roman" w:cs="Times New Roman"/>
          <w:sz w:val="24"/>
          <w:szCs w:val="24"/>
        </w:rPr>
        <w:t xml:space="preserve">, </w:t>
      </w:r>
      <w:r w:rsidR="009479D0">
        <w:rPr>
          <w:rFonts w:ascii="Times New Roman" w:hAnsi="Times New Roman" w:cs="Times New Roman"/>
          <w:i/>
          <w:sz w:val="24"/>
          <w:szCs w:val="24"/>
        </w:rPr>
        <w:t xml:space="preserve">A </w:t>
      </w:r>
      <w:proofErr w:type="spellStart"/>
      <w:r w:rsidR="009479D0">
        <w:rPr>
          <w:rFonts w:ascii="Times New Roman" w:hAnsi="Times New Roman" w:cs="Times New Roman"/>
          <w:i/>
          <w:sz w:val="24"/>
          <w:szCs w:val="24"/>
        </w:rPr>
        <w:t>Zacinto</w:t>
      </w:r>
      <w:proofErr w:type="spellEnd"/>
      <w:r w:rsidR="009479D0">
        <w:rPr>
          <w:rFonts w:ascii="Times New Roman" w:hAnsi="Times New Roman" w:cs="Times New Roman"/>
          <w:sz w:val="24"/>
          <w:szCs w:val="24"/>
        </w:rPr>
        <w:t xml:space="preserve">, </w:t>
      </w:r>
      <w:r w:rsidR="009479D0">
        <w:rPr>
          <w:rFonts w:ascii="Times New Roman" w:hAnsi="Times New Roman" w:cs="Times New Roman"/>
          <w:i/>
          <w:sz w:val="24"/>
          <w:szCs w:val="24"/>
        </w:rPr>
        <w:t>In morte del fratello Giovanni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(da </w:t>
      </w:r>
      <w:r>
        <w:rPr>
          <w:rFonts w:ascii="Times New Roman" w:hAnsi="Times New Roman" w:cs="Times New Roman"/>
          <w:i/>
          <w:sz w:val="24"/>
          <w:szCs w:val="24"/>
        </w:rPr>
        <w:t>Poesie</w:t>
      </w:r>
      <w:r>
        <w:rPr>
          <w:rFonts w:ascii="Times New Roman" w:hAnsi="Times New Roman" w:cs="Times New Roman"/>
          <w:sz w:val="24"/>
          <w:szCs w:val="24"/>
        </w:rPr>
        <w:t>)</w:t>
      </w:r>
      <w:r w:rsidR="009479D0">
        <w:rPr>
          <w:rFonts w:ascii="Times New Roman" w:hAnsi="Times New Roman" w:cs="Times New Roman"/>
          <w:sz w:val="24"/>
          <w:szCs w:val="24"/>
        </w:rPr>
        <w:t xml:space="preserve">; </w:t>
      </w:r>
      <w:r w:rsidR="001F1053">
        <w:rPr>
          <w:rFonts w:ascii="Times New Roman" w:hAnsi="Times New Roman" w:cs="Times New Roman"/>
          <w:i/>
          <w:sz w:val="24"/>
          <w:szCs w:val="24"/>
        </w:rPr>
        <w:t xml:space="preserve">“Il sacrificio della patria nostra è consumato” </w:t>
      </w:r>
      <w:r w:rsidR="001F1053">
        <w:rPr>
          <w:rFonts w:ascii="Times New Roman" w:hAnsi="Times New Roman" w:cs="Times New Roman"/>
          <w:sz w:val="24"/>
          <w:szCs w:val="24"/>
        </w:rPr>
        <w:t xml:space="preserve">(da </w:t>
      </w:r>
      <w:r w:rsidR="001F1053">
        <w:rPr>
          <w:rFonts w:ascii="Times New Roman" w:hAnsi="Times New Roman" w:cs="Times New Roman"/>
          <w:i/>
          <w:sz w:val="24"/>
          <w:szCs w:val="24"/>
        </w:rPr>
        <w:t xml:space="preserve">Ultime lettere di Jacopo </w:t>
      </w:r>
      <w:proofErr w:type="spellStart"/>
      <w:r w:rsidR="001F1053">
        <w:rPr>
          <w:rFonts w:ascii="Times New Roman" w:hAnsi="Times New Roman" w:cs="Times New Roman"/>
          <w:i/>
          <w:sz w:val="24"/>
          <w:szCs w:val="24"/>
        </w:rPr>
        <w:t>Ortis</w:t>
      </w:r>
      <w:proofErr w:type="spellEnd"/>
      <w:r w:rsidR="001F1053">
        <w:rPr>
          <w:rFonts w:ascii="Times New Roman" w:hAnsi="Times New Roman" w:cs="Times New Roman"/>
          <w:sz w:val="24"/>
          <w:szCs w:val="24"/>
        </w:rPr>
        <w:t xml:space="preserve">); </w:t>
      </w:r>
      <w:r w:rsidR="001F1053">
        <w:rPr>
          <w:rFonts w:ascii="Times New Roman" w:hAnsi="Times New Roman" w:cs="Times New Roman"/>
          <w:i/>
          <w:sz w:val="24"/>
          <w:szCs w:val="24"/>
        </w:rPr>
        <w:t xml:space="preserve">Le tombe dei grandi </w:t>
      </w:r>
      <w:r w:rsidR="001F1053">
        <w:rPr>
          <w:rFonts w:ascii="Times New Roman" w:hAnsi="Times New Roman" w:cs="Times New Roman"/>
          <w:sz w:val="24"/>
          <w:szCs w:val="24"/>
        </w:rPr>
        <w:t>(</w:t>
      </w:r>
      <w:r w:rsidR="001F1053">
        <w:rPr>
          <w:rFonts w:ascii="Times New Roman" w:hAnsi="Times New Roman" w:cs="Times New Roman"/>
          <w:i/>
          <w:sz w:val="24"/>
          <w:szCs w:val="24"/>
        </w:rPr>
        <w:t>Dei sepolcri</w:t>
      </w:r>
      <w:r w:rsidR="001F105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1F1053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1F1053">
        <w:rPr>
          <w:rFonts w:ascii="Times New Roman" w:hAnsi="Times New Roman" w:cs="Times New Roman"/>
          <w:sz w:val="24"/>
          <w:szCs w:val="24"/>
        </w:rPr>
        <w:t>. 151-212)</w:t>
      </w:r>
    </w:p>
    <w:p w:rsidR="00DC5A19" w:rsidRDefault="00DC5A19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C5A19" w:rsidRDefault="00DC5A19" w:rsidP="00DC5A1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L’Ottocento</w:t>
      </w:r>
    </w:p>
    <w:p w:rsidR="00DC5A19" w:rsidRPr="00DC5A19" w:rsidRDefault="00DC5A19" w:rsidP="00DC5A19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Giacomo</w:t>
      </w:r>
      <w:r w:rsidRPr="00DC5A19">
        <w:rPr>
          <w:rFonts w:ascii="Times New Roman" w:hAnsi="Times New Roman" w:cs="Times New Roman"/>
          <w:sz w:val="24"/>
          <w:szCs w:val="24"/>
        </w:rPr>
        <w:t xml:space="preserve"> Leopardi: la vita</w:t>
      </w:r>
      <w:r>
        <w:rPr>
          <w:rFonts w:ascii="Times New Roman" w:hAnsi="Times New Roman" w:cs="Times New Roman"/>
          <w:sz w:val="24"/>
          <w:szCs w:val="24"/>
        </w:rPr>
        <w:t>; il pensiero; la poetica; le opere, con particolare riguardo ai</w:t>
      </w:r>
      <w:r w:rsidRPr="00DC5A19">
        <w:rPr>
          <w:rFonts w:ascii="Times New Roman" w:hAnsi="Times New Roman" w:cs="Times New Roman"/>
          <w:sz w:val="24"/>
          <w:szCs w:val="24"/>
        </w:rPr>
        <w:t xml:space="preserve"> </w:t>
      </w:r>
      <w:r w:rsidRPr="00DC5A19">
        <w:rPr>
          <w:rFonts w:ascii="Times New Roman" w:hAnsi="Times New Roman" w:cs="Times New Roman"/>
          <w:i/>
          <w:sz w:val="24"/>
          <w:szCs w:val="24"/>
        </w:rPr>
        <w:t>Canti</w:t>
      </w:r>
      <w:r>
        <w:rPr>
          <w:rFonts w:ascii="Times New Roman" w:hAnsi="Times New Roman" w:cs="Times New Roman"/>
          <w:sz w:val="24"/>
          <w:szCs w:val="24"/>
        </w:rPr>
        <w:t xml:space="preserve"> e alle</w:t>
      </w:r>
      <w:r w:rsidRPr="00DC5A19">
        <w:rPr>
          <w:rFonts w:ascii="Times New Roman" w:hAnsi="Times New Roman" w:cs="Times New Roman"/>
          <w:sz w:val="24"/>
          <w:szCs w:val="24"/>
        </w:rPr>
        <w:t xml:space="preserve"> </w:t>
      </w:r>
      <w:r w:rsidRPr="00DC5A19">
        <w:rPr>
          <w:rFonts w:ascii="Times New Roman" w:hAnsi="Times New Roman" w:cs="Times New Roman"/>
          <w:i/>
          <w:sz w:val="24"/>
          <w:szCs w:val="24"/>
        </w:rPr>
        <w:t>Operette morali</w:t>
      </w:r>
    </w:p>
    <w:p w:rsidR="00DC5A19" w:rsidRPr="00DC5A19" w:rsidRDefault="00DC5A19" w:rsidP="00DC5A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5A19">
        <w:rPr>
          <w:rFonts w:ascii="Times New Roman" w:hAnsi="Times New Roman" w:cs="Times New Roman"/>
          <w:sz w:val="24"/>
          <w:szCs w:val="24"/>
        </w:rPr>
        <w:t xml:space="preserve"> </w:t>
      </w:r>
      <w:r w:rsidR="003B2C06">
        <w:rPr>
          <w:rFonts w:ascii="Times New Roman" w:hAnsi="Times New Roman" w:cs="Times New Roman"/>
          <w:sz w:val="24"/>
          <w:szCs w:val="24"/>
        </w:rPr>
        <w:tab/>
      </w:r>
      <w:r w:rsidR="003B2C06">
        <w:rPr>
          <w:rFonts w:ascii="Times New Roman" w:hAnsi="Times New Roman" w:cs="Times New Roman"/>
          <w:sz w:val="24"/>
          <w:szCs w:val="24"/>
        </w:rPr>
        <w:tab/>
        <w:t xml:space="preserve">Lettura e commento di G. Leopardi, </w:t>
      </w:r>
      <w:r w:rsidRPr="00DC5A19">
        <w:rPr>
          <w:rFonts w:ascii="Times New Roman" w:hAnsi="Times New Roman" w:cs="Times New Roman"/>
          <w:i/>
          <w:sz w:val="24"/>
          <w:szCs w:val="24"/>
        </w:rPr>
        <w:t>Zibaldone</w:t>
      </w:r>
      <w:r w:rsidRPr="00DC5A19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DC5A19">
        <w:rPr>
          <w:rFonts w:ascii="Times New Roman" w:hAnsi="Times New Roman" w:cs="Times New Roman"/>
          <w:sz w:val="24"/>
          <w:szCs w:val="24"/>
        </w:rPr>
        <w:t>framm</w:t>
      </w:r>
      <w:proofErr w:type="spellEnd"/>
      <w:r w:rsidRPr="00DC5A19">
        <w:rPr>
          <w:rFonts w:ascii="Times New Roman" w:hAnsi="Times New Roman" w:cs="Times New Roman"/>
          <w:sz w:val="24"/>
          <w:szCs w:val="24"/>
        </w:rPr>
        <w:t xml:space="preserve">. </w:t>
      </w:r>
      <w:r w:rsidR="002A55D3">
        <w:rPr>
          <w:rFonts w:ascii="Times New Roman" w:hAnsi="Times New Roman" w:cs="Times New Roman"/>
          <w:sz w:val="24"/>
          <w:szCs w:val="24"/>
        </w:rPr>
        <w:t>472, 1789 e 1798</w:t>
      </w:r>
      <w:r w:rsidRPr="00DC5A19">
        <w:rPr>
          <w:rFonts w:ascii="Times New Roman" w:hAnsi="Times New Roman" w:cs="Times New Roman"/>
          <w:sz w:val="24"/>
          <w:szCs w:val="24"/>
        </w:rPr>
        <w:t xml:space="preserve">; </w:t>
      </w:r>
      <w:r w:rsidRPr="00DC5A19">
        <w:rPr>
          <w:rFonts w:ascii="Times New Roman" w:hAnsi="Times New Roman" w:cs="Times New Roman"/>
          <w:i/>
          <w:sz w:val="24"/>
          <w:szCs w:val="24"/>
        </w:rPr>
        <w:t>L’infinit</w:t>
      </w:r>
      <w:r w:rsidR="002A55D3">
        <w:rPr>
          <w:rFonts w:ascii="Times New Roman" w:hAnsi="Times New Roman" w:cs="Times New Roman"/>
          <w:i/>
          <w:sz w:val="24"/>
          <w:szCs w:val="24"/>
        </w:rPr>
        <w:t>o</w:t>
      </w:r>
      <w:r w:rsidRPr="00DC5A19">
        <w:rPr>
          <w:rFonts w:ascii="Times New Roman" w:hAnsi="Times New Roman" w:cs="Times New Roman"/>
          <w:sz w:val="24"/>
          <w:szCs w:val="24"/>
        </w:rPr>
        <w:t xml:space="preserve">; </w:t>
      </w:r>
      <w:r w:rsidRPr="00DC5A19">
        <w:rPr>
          <w:rFonts w:ascii="Times New Roman" w:hAnsi="Times New Roman" w:cs="Times New Roman"/>
          <w:i/>
          <w:sz w:val="24"/>
          <w:szCs w:val="24"/>
        </w:rPr>
        <w:t xml:space="preserve">A Silvia </w:t>
      </w:r>
      <w:r w:rsidRPr="00DC5A19">
        <w:rPr>
          <w:rFonts w:ascii="Times New Roman" w:hAnsi="Times New Roman" w:cs="Times New Roman"/>
          <w:sz w:val="24"/>
          <w:szCs w:val="24"/>
        </w:rPr>
        <w:t xml:space="preserve">(con particolare attenzione ai </w:t>
      </w:r>
      <w:proofErr w:type="spellStart"/>
      <w:r w:rsidR="002A55D3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2A55D3">
        <w:rPr>
          <w:rFonts w:ascii="Times New Roman" w:hAnsi="Times New Roman" w:cs="Times New Roman"/>
          <w:sz w:val="24"/>
          <w:szCs w:val="24"/>
        </w:rPr>
        <w:t>. 1-27</w:t>
      </w:r>
      <w:r w:rsidRPr="00DC5A19">
        <w:rPr>
          <w:rFonts w:ascii="Times New Roman" w:hAnsi="Times New Roman" w:cs="Times New Roman"/>
          <w:sz w:val="24"/>
          <w:szCs w:val="24"/>
        </w:rPr>
        <w:t xml:space="preserve">; </w:t>
      </w:r>
      <w:r w:rsidRPr="00DC5A19">
        <w:rPr>
          <w:rFonts w:ascii="Times New Roman" w:hAnsi="Times New Roman" w:cs="Times New Roman"/>
          <w:i/>
          <w:sz w:val="24"/>
          <w:szCs w:val="24"/>
        </w:rPr>
        <w:t>La quiete dopo la tempesta</w:t>
      </w:r>
      <w:r w:rsidRPr="00DC5A19">
        <w:rPr>
          <w:rFonts w:ascii="Times New Roman" w:hAnsi="Times New Roman" w:cs="Times New Roman"/>
          <w:sz w:val="24"/>
          <w:szCs w:val="24"/>
        </w:rPr>
        <w:t xml:space="preserve"> (con particolare attenzione a</w:t>
      </w:r>
      <w:r w:rsidR="002A55D3">
        <w:rPr>
          <w:rFonts w:ascii="Times New Roman" w:hAnsi="Times New Roman" w:cs="Times New Roman"/>
          <w:sz w:val="24"/>
          <w:szCs w:val="24"/>
        </w:rPr>
        <w:t xml:space="preserve">i </w:t>
      </w:r>
      <w:proofErr w:type="spellStart"/>
      <w:r w:rsidR="002A55D3">
        <w:rPr>
          <w:rFonts w:ascii="Times New Roman" w:hAnsi="Times New Roman" w:cs="Times New Roman"/>
          <w:sz w:val="24"/>
          <w:szCs w:val="24"/>
        </w:rPr>
        <w:t>vv</w:t>
      </w:r>
      <w:proofErr w:type="spellEnd"/>
      <w:r w:rsidR="002A55D3">
        <w:rPr>
          <w:rFonts w:ascii="Times New Roman" w:hAnsi="Times New Roman" w:cs="Times New Roman"/>
          <w:sz w:val="24"/>
          <w:szCs w:val="24"/>
        </w:rPr>
        <w:t>. 1-18 e 32-34)</w:t>
      </w:r>
      <w:r w:rsidRPr="00DC5A19">
        <w:rPr>
          <w:rFonts w:ascii="Times New Roman" w:hAnsi="Times New Roman" w:cs="Times New Roman"/>
          <w:sz w:val="24"/>
          <w:szCs w:val="24"/>
        </w:rPr>
        <w:t xml:space="preserve">; </w:t>
      </w:r>
      <w:r w:rsidRPr="00DC5A19">
        <w:rPr>
          <w:rFonts w:ascii="Times New Roman" w:hAnsi="Times New Roman" w:cs="Times New Roman"/>
          <w:i/>
          <w:sz w:val="24"/>
          <w:szCs w:val="24"/>
        </w:rPr>
        <w:t xml:space="preserve">Il sabato del villaggio </w:t>
      </w:r>
      <w:r w:rsidRPr="00DC5A19">
        <w:rPr>
          <w:rFonts w:ascii="Times New Roman" w:hAnsi="Times New Roman" w:cs="Times New Roman"/>
          <w:sz w:val="24"/>
          <w:szCs w:val="24"/>
        </w:rPr>
        <w:t xml:space="preserve">(messaggio e significato del testo); </w:t>
      </w:r>
      <w:r w:rsidRPr="00DC5A19">
        <w:rPr>
          <w:rFonts w:ascii="Times New Roman" w:hAnsi="Times New Roman" w:cs="Times New Roman"/>
          <w:i/>
          <w:sz w:val="24"/>
          <w:szCs w:val="24"/>
        </w:rPr>
        <w:t>A se stesso</w:t>
      </w:r>
      <w:r w:rsidRPr="00DC5A19">
        <w:rPr>
          <w:rFonts w:ascii="Times New Roman" w:hAnsi="Times New Roman" w:cs="Times New Roman"/>
          <w:sz w:val="24"/>
          <w:szCs w:val="24"/>
        </w:rPr>
        <w:t xml:space="preserve">; </w:t>
      </w:r>
      <w:r w:rsidRPr="00DC5A19">
        <w:rPr>
          <w:rFonts w:ascii="Times New Roman" w:hAnsi="Times New Roman" w:cs="Times New Roman"/>
          <w:i/>
          <w:sz w:val="24"/>
          <w:szCs w:val="24"/>
        </w:rPr>
        <w:t xml:space="preserve">Dialogo della Natura e di un Islandese </w:t>
      </w:r>
      <w:r w:rsidRPr="00DC5A19">
        <w:rPr>
          <w:rFonts w:ascii="Times New Roman" w:hAnsi="Times New Roman" w:cs="Times New Roman"/>
          <w:sz w:val="24"/>
          <w:szCs w:val="24"/>
        </w:rPr>
        <w:t>(sintesi e significato del testo</w:t>
      </w:r>
      <w:r w:rsidR="002A55D3">
        <w:rPr>
          <w:rFonts w:ascii="Times New Roman" w:hAnsi="Times New Roman" w:cs="Times New Roman"/>
          <w:sz w:val="24"/>
          <w:szCs w:val="24"/>
        </w:rPr>
        <w:t>)</w:t>
      </w:r>
      <w:r w:rsidRPr="00DC5A19">
        <w:rPr>
          <w:rFonts w:ascii="Times New Roman" w:hAnsi="Times New Roman" w:cs="Times New Roman"/>
          <w:sz w:val="24"/>
          <w:szCs w:val="24"/>
        </w:rPr>
        <w:t xml:space="preserve">; </w:t>
      </w:r>
      <w:r w:rsidRPr="00DC5A19">
        <w:rPr>
          <w:rFonts w:ascii="Times New Roman" w:hAnsi="Times New Roman" w:cs="Times New Roman"/>
          <w:i/>
          <w:sz w:val="24"/>
          <w:szCs w:val="24"/>
        </w:rPr>
        <w:t>Dialogo di un venditore d’almanacchi e di un passegger</w:t>
      </w:r>
      <w:r w:rsidR="002A55D3">
        <w:rPr>
          <w:rFonts w:ascii="Times New Roman" w:hAnsi="Times New Roman" w:cs="Times New Roman"/>
          <w:i/>
          <w:sz w:val="24"/>
          <w:szCs w:val="24"/>
        </w:rPr>
        <w:t>e</w:t>
      </w:r>
    </w:p>
    <w:p w:rsidR="00B81B37" w:rsidRDefault="00B81B37" w:rsidP="00FB7A21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Alessandro Manzoni: la vita; il pensiero; la poetica; le opere, con particolare riguardo ad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Adelchi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e a </w:t>
      </w:r>
      <w:r>
        <w:rPr>
          <w:rFonts w:ascii="Times New Roman" w:hAnsi="Times New Roman" w:cs="Times New Roman"/>
          <w:i/>
          <w:sz w:val="24"/>
          <w:szCs w:val="24"/>
        </w:rPr>
        <w:t>I promessi sposi</w:t>
      </w:r>
    </w:p>
    <w:p w:rsidR="005B7CCC" w:rsidRDefault="008267CB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Lettura e commento di A. Manzoni,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Adelchi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i/>
          <w:sz w:val="24"/>
          <w:szCs w:val="24"/>
        </w:rPr>
        <w:t xml:space="preserve">Dagli </w:t>
      </w:r>
      <w:proofErr w:type="spellStart"/>
      <w:r>
        <w:rPr>
          <w:rFonts w:ascii="Times New Roman" w:hAnsi="Times New Roman" w:cs="Times New Roman"/>
          <w:i/>
          <w:sz w:val="24"/>
          <w:szCs w:val="24"/>
        </w:rPr>
        <w:t>atrii</w:t>
      </w:r>
      <w:proofErr w:type="spellEnd"/>
      <w:r>
        <w:rPr>
          <w:rFonts w:ascii="Times New Roman" w:hAnsi="Times New Roman" w:cs="Times New Roman"/>
          <w:i/>
          <w:sz w:val="24"/>
          <w:szCs w:val="24"/>
        </w:rPr>
        <w:t xml:space="preserve"> muscosi </w:t>
      </w:r>
      <w:r>
        <w:rPr>
          <w:rFonts w:ascii="Times New Roman" w:hAnsi="Times New Roman" w:cs="Times New Roman"/>
          <w:sz w:val="24"/>
          <w:szCs w:val="24"/>
        </w:rPr>
        <w:t>(</w:t>
      </w:r>
      <w:r w:rsidR="00A758F6">
        <w:rPr>
          <w:rFonts w:ascii="Times New Roman" w:hAnsi="Times New Roman" w:cs="Times New Roman"/>
          <w:sz w:val="24"/>
          <w:szCs w:val="24"/>
        </w:rPr>
        <w:t>coro dell’atto III)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DC5A19">
        <w:rPr>
          <w:rFonts w:ascii="Times New Roman" w:hAnsi="Times New Roman" w:cs="Times New Roman"/>
          <w:sz w:val="24"/>
          <w:szCs w:val="24"/>
        </w:rPr>
        <w:t xml:space="preserve"> </w:t>
      </w:r>
      <w:r w:rsidR="00A758F6">
        <w:rPr>
          <w:rFonts w:ascii="Times New Roman" w:hAnsi="Times New Roman" w:cs="Times New Roman"/>
          <w:i/>
          <w:sz w:val="24"/>
          <w:szCs w:val="24"/>
        </w:rPr>
        <w:t>L’incontro con i bravi</w:t>
      </w:r>
      <w:r w:rsidR="00A758F6">
        <w:rPr>
          <w:rFonts w:ascii="Times New Roman" w:hAnsi="Times New Roman" w:cs="Times New Roman"/>
          <w:sz w:val="24"/>
          <w:szCs w:val="24"/>
        </w:rPr>
        <w:t xml:space="preserve">; </w:t>
      </w:r>
      <w:r w:rsidR="00A758F6">
        <w:rPr>
          <w:rFonts w:ascii="Times New Roman" w:hAnsi="Times New Roman" w:cs="Times New Roman"/>
          <w:i/>
          <w:sz w:val="24"/>
          <w:szCs w:val="24"/>
        </w:rPr>
        <w:t>La notte insonne dell’innominato</w:t>
      </w:r>
      <w:r w:rsidR="00A758F6">
        <w:rPr>
          <w:rFonts w:ascii="Times New Roman" w:hAnsi="Times New Roman" w:cs="Times New Roman"/>
          <w:sz w:val="24"/>
          <w:szCs w:val="24"/>
        </w:rPr>
        <w:t xml:space="preserve">; </w:t>
      </w:r>
      <w:r w:rsidR="00A758F6">
        <w:rPr>
          <w:rFonts w:ascii="Times New Roman" w:hAnsi="Times New Roman" w:cs="Times New Roman"/>
          <w:i/>
          <w:sz w:val="24"/>
          <w:szCs w:val="24"/>
        </w:rPr>
        <w:t xml:space="preserve">“Il sugo di tutta la storia” </w:t>
      </w:r>
      <w:r w:rsidR="00A758F6">
        <w:rPr>
          <w:rFonts w:ascii="Times New Roman" w:hAnsi="Times New Roman" w:cs="Times New Roman"/>
          <w:sz w:val="24"/>
          <w:szCs w:val="24"/>
        </w:rPr>
        <w:t xml:space="preserve">(da </w:t>
      </w:r>
      <w:r w:rsidR="00A758F6">
        <w:rPr>
          <w:rFonts w:ascii="Times New Roman" w:hAnsi="Times New Roman" w:cs="Times New Roman"/>
          <w:i/>
          <w:sz w:val="24"/>
          <w:szCs w:val="24"/>
        </w:rPr>
        <w:t>I promessi sposi</w:t>
      </w:r>
      <w:r w:rsidR="00A758F6">
        <w:rPr>
          <w:rFonts w:ascii="Times New Roman" w:hAnsi="Times New Roman" w:cs="Times New Roman"/>
          <w:sz w:val="24"/>
          <w:szCs w:val="24"/>
        </w:rPr>
        <w:t xml:space="preserve">, risp. cap. I, cap. XXI e cap. </w:t>
      </w:r>
      <w:proofErr w:type="spellStart"/>
      <w:r w:rsidR="00A758F6">
        <w:rPr>
          <w:rFonts w:ascii="Times New Roman" w:hAnsi="Times New Roman" w:cs="Times New Roman"/>
          <w:sz w:val="24"/>
          <w:szCs w:val="24"/>
        </w:rPr>
        <w:t>XXXVIII</w:t>
      </w:r>
      <w:proofErr w:type="spellEnd"/>
      <w:r w:rsidR="00A758F6">
        <w:rPr>
          <w:rFonts w:ascii="Times New Roman" w:hAnsi="Times New Roman" w:cs="Times New Roman"/>
          <w:sz w:val="24"/>
          <w:szCs w:val="24"/>
        </w:rPr>
        <w:t>)</w:t>
      </w:r>
    </w:p>
    <w:p w:rsidR="006F7A29" w:rsidRDefault="006F7A29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858" w:rsidRDefault="00780858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A29" w:rsidRDefault="006F7A29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Laboratorio di scrittura</w:t>
      </w:r>
    </w:p>
    <w:p w:rsidR="00780858" w:rsidRDefault="00780858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F7A29" w:rsidRDefault="00854E8E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Tipologia A – Analisi del testo</w:t>
      </w:r>
    </w:p>
    <w:p w:rsidR="00854E8E" w:rsidRDefault="00854E8E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Tipologia B – Saggio breve</w:t>
      </w:r>
    </w:p>
    <w:p w:rsidR="00854E8E" w:rsidRDefault="00854E8E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Tipologia D – Tema di ordine generale </w:t>
      </w:r>
    </w:p>
    <w:p w:rsidR="005B7CCC" w:rsidRDefault="005B7CCC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267CB" w:rsidRPr="005B7CCC" w:rsidRDefault="005B7CCC" w:rsidP="005B7CCC">
      <w:pPr>
        <w:spacing w:after="0" w:line="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Si precisa che parte integ</w:t>
      </w:r>
      <w:r w:rsidR="004D48DC">
        <w:rPr>
          <w:rFonts w:ascii="Times New Roman" w:eastAsia="Times New Roman" w:hAnsi="Times New Roman" w:cs="Times New Roman"/>
          <w:sz w:val="24"/>
          <w:szCs w:val="24"/>
          <w:lang w:eastAsia="it-IT"/>
        </w:rPr>
        <w:t>rante del programma è costituita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dai materiali testuali, riassuntivi, esegetici e integrativi redatti, distribuiti dal docente e depositati presso la Segreteria Didattic</w:t>
      </w:r>
      <w:r w:rsidR="007F1C28">
        <w:rPr>
          <w:rFonts w:ascii="Times New Roman" w:eastAsia="Times New Roman" w:hAnsi="Times New Roman" w:cs="Times New Roman"/>
          <w:sz w:val="24"/>
          <w:szCs w:val="24"/>
          <w:lang w:eastAsia="it-IT"/>
        </w:rPr>
        <w:t>a; in particolare, l’argomento contrassegnato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con l’asterisco (</w:t>
      </w:r>
      <w:r w:rsidR="007F1C28">
        <w:rPr>
          <w:rFonts w:ascii="Times New Roman" w:eastAsia="Times New Roman" w:hAnsi="Times New Roman" w:cs="Times New Roman"/>
          <w:sz w:val="24"/>
          <w:szCs w:val="24"/>
          <w:lang w:eastAsia="it-IT"/>
        </w:rPr>
        <w:t>testo di C. Beccaria) è stato svolto</w:t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esclusivamente su tali materiali. </w:t>
      </w:r>
      <w:r w:rsidR="00A758F6">
        <w:rPr>
          <w:rFonts w:ascii="Times New Roman" w:hAnsi="Times New Roman" w:cs="Times New Roman"/>
          <w:i/>
          <w:sz w:val="24"/>
          <w:szCs w:val="24"/>
        </w:rPr>
        <w:t xml:space="preserve">  </w:t>
      </w:r>
    </w:p>
    <w:p w:rsidR="00FB7A21" w:rsidRDefault="00B81B37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A6C9B">
        <w:rPr>
          <w:rFonts w:ascii="Times New Roman" w:hAnsi="Times New Roman" w:cs="Times New Roman"/>
          <w:sz w:val="24"/>
          <w:szCs w:val="24"/>
        </w:rPr>
        <w:tab/>
      </w: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A21" w:rsidRDefault="00740E9D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Pavia, 29</w:t>
      </w:r>
      <w:r w:rsidR="00A63B3B">
        <w:rPr>
          <w:rFonts w:ascii="Times New Roman" w:hAnsi="Times New Roman" w:cs="Times New Roman"/>
          <w:sz w:val="24"/>
          <w:szCs w:val="24"/>
        </w:rPr>
        <w:t xml:space="preserve"> maggio</w:t>
      </w:r>
      <w:r w:rsidR="00FB7A21">
        <w:rPr>
          <w:rFonts w:ascii="Times New Roman" w:hAnsi="Times New Roman" w:cs="Times New Roman"/>
          <w:sz w:val="24"/>
          <w:szCs w:val="24"/>
        </w:rPr>
        <w:t xml:space="preserve"> 2014</w:t>
      </w:r>
      <w:r w:rsidR="00FB7A21">
        <w:rPr>
          <w:rFonts w:ascii="Times New Roman" w:hAnsi="Times New Roman" w:cs="Times New Roman"/>
          <w:sz w:val="24"/>
          <w:szCs w:val="24"/>
        </w:rPr>
        <w:tab/>
      </w:r>
      <w:r w:rsidR="00FB7A21">
        <w:rPr>
          <w:rFonts w:ascii="Times New Roman" w:hAnsi="Times New Roman" w:cs="Times New Roman"/>
          <w:sz w:val="24"/>
          <w:szCs w:val="24"/>
        </w:rPr>
        <w:tab/>
      </w:r>
      <w:r w:rsidR="00FB7A21">
        <w:rPr>
          <w:rFonts w:ascii="Times New Roman" w:hAnsi="Times New Roman" w:cs="Times New Roman"/>
          <w:sz w:val="24"/>
          <w:szCs w:val="24"/>
        </w:rPr>
        <w:tab/>
      </w:r>
      <w:r w:rsidR="00FB7A21">
        <w:rPr>
          <w:rFonts w:ascii="Times New Roman" w:hAnsi="Times New Roman" w:cs="Times New Roman"/>
          <w:sz w:val="24"/>
          <w:szCs w:val="24"/>
        </w:rPr>
        <w:tab/>
      </w:r>
      <w:r w:rsidR="00FB7A21">
        <w:rPr>
          <w:rFonts w:ascii="Times New Roman" w:hAnsi="Times New Roman" w:cs="Times New Roman"/>
          <w:sz w:val="24"/>
          <w:szCs w:val="24"/>
        </w:rPr>
        <w:tab/>
      </w:r>
      <w:r w:rsidR="00504C4F">
        <w:rPr>
          <w:rFonts w:ascii="Times New Roman" w:hAnsi="Times New Roman" w:cs="Times New Roman"/>
          <w:sz w:val="24"/>
          <w:szCs w:val="24"/>
        </w:rPr>
        <w:tab/>
      </w:r>
      <w:r w:rsidR="00FB7A21">
        <w:rPr>
          <w:rFonts w:ascii="Times New Roman" w:hAnsi="Times New Roman" w:cs="Times New Roman"/>
          <w:sz w:val="24"/>
          <w:szCs w:val="24"/>
        </w:rPr>
        <w:t>Il docente</w:t>
      </w:r>
    </w:p>
    <w:p w:rsidR="000A38F7" w:rsidRDefault="000A38F7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A21" w:rsidRDefault="00FB7A21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Francesco De Nicola </w:t>
      </w:r>
    </w:p>
    <w:p w:rsidR="000A38F7" w:rsidRDefault="000A38F7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38F7" w:rsidRDefault="000A38F7" w:rsidP="000A3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I rappresentanti degli studenti</w:t>
      </w:r>
    </w:p>
    <w:p w:rsidR="000A38F7" w:rsidRDefault="000A38F7" w:rsidP="000A3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A38F7" w:rsidRDefault="000A38F7" w:rsidP="000A3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  <w:t xml:space="preserve"> </w:t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Gabriele Costa</w:t>
      </w:r>
    </w:p>
    <w:p w:rsidR="000A38F7" w:rsidRDefault="000A38F7" w:rsidP="000A3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:rsidR="000A38F7" w:rsidRDefault="000A38F7" w:rsidP="000A38F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 w:rsidR="00120D2A">
        <w:rPr>
          <w:rFonts w:ascii="Times New Roman" w:eastAsia="Times New Roman" w:hAnsi="Times New Roman" w:cs="Times New Roman"/>
          <w:sz w:val="24"/>
          <w:szCs w:val="24"/>
          <w:lang w:eastAsia="it-IT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Giampiero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it-IT"/>
        </w:rPr>
        <w:t>Galeandro</w:t>
      </w:r>
      <w:proofErr w:type="spellEnd"/>
    </w:p>
    <w:p w:rsidR="000A38F7" w:rsidRDefault="000A38F7" w:rsidP="00FB7A2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C395D" w:rsidRDefault="00120D2A"/>
    <w:sectPr w:rsidR="002C395D" w:rsidSect="000C6D9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283"/>
  <w:characterSpacingControl w:val="doNotCompress"/>
  <w:compat/>
  <w:rsids>
    <w:rsidRoot w:val="00FB7A21"/>
    <w:rsid w:val="00073B7E"/>
    <w:rsid w:val="000A38F7"/>
    <w:rsid w:val="000C6D9D"/>
    <w:rsid w:val="00120D2A"/>
    <w:rsid w:val="0019649D"/>
    <w:rsid w:val="001A2FBC"/>
    <w:rsid w:val="001F1053"/>
    <w:rsid w:val="002A55D3"/>
    <w:rsid w:val="002E51D1"/>
    <w:rsid w:val="003B2C06"/>
    <w:rsid w:val="004A6C9B"/>
    <w:rsid w:val="004D48DC"/>
    <w:rsid w:val="00504C4F"/>
    <w:rsid w:val="0056071E"/>
    <w:rsid w:val="005B7CCC"/>
    <w:rsid w:val="00672D2A"/>
    <w:rsid w:val="0067512A"/>
    <w:rsid w:val="006856E8"/>
    <w:rsid w:val="006F7A29"/>
    <w:rsid w:val="0073083F"/>
    <w:rsid w:val="00740E9D"/>
    <w:rsid w:val="00780858"/>
    <w:rsid w:val="007E24AF"/>
    <w:rsid w:val="007F1C28"/>
    <w:rsid w:val="008267CB"/>
    <w:rsid w:val="00854E8E"/>
    <w:rsid w:val="009479D0"/>
    <w:rsid w:val="009D0130"/>
    <w:rsid w:val="009E0AAD"/>
    <w:rsid w:val="00A63B3B"/>
    <w:rsid w:val="00A758F6"/>
    <w:rsid w:val="00B06C91"/>
    <w:rsid w:val="00B81B37"/>
    <w:rsid w:val="00D27C4F"/>
    <w:rsid w:val="00D860F3"/>
    <w:rsid w:val="00DC5A19"/>
    <w:rsid w:val="00ED63F4"/>
    <w:rsid w:val="00FB7A21"/>
    <w:rsid w:val="00FF3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B7A21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0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568</Words>
  <Characters>3244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</dc:creator>
  <cp:keywords/>
  <dc:description/>
  <cp:lastModifiedBy>Francesco</cp:lastModifiedBy>
  <cp:revision>28</cp:revision>
  <dcterms:created xsi:type="dcterms:W3CDTF">2014-05-11T19:41:00Z</dcterms:created>
  <dcterms:modified xsi:type="dcterms:W3CDTF">2014-05-28T15:39:00Z</dcterms:modified>
</cp:coreProperties>
</file>