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AE7" w:rsidRDefault="00C32AE7" w:rsidP="00C32AE7">
      <w:pPr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I.P.S.I.A. “L. Cremona” – Pavia</w:t>
      </w:r>
    </w:p>
    <w:p w:rsidR="00C32AE7" w:rsidRDefault="00C32AE7" w:rsidP="00C32AE7">
      <w:pPr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Anno Scolastico 2013/2014</w:t>
      </w:r>
    </w:p>
    <w:p w:rsidR="00C32AE7" w:rsidRDefault="00C32AE7" w:rsidP="00C32AE7">
      <w:pPr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Classe IV ME</w:t>
      </w:r>
    </w:p>
    <w:p w:rsidR="00C32AE7" w:rsidRDefault="00C32AE7" w:rsidP="00C32AE7">
      <w:pPr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C32AE7" w:rsidRDefault="00C32AE7" w:rsidP="00C32AE7">
      <w:pPr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Storia</w:t>
      </w:r>
    </w:p>
    <w:p w:rsidR="00C32AE7" w:rsidRDefault="00C32AE7" w:rsidP="00C32AE7">
      <w:pPr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Programma svolto</w:t>
      </w:r>
    </w:p>
    <w:p w:rsidR="00C32AE7" w:rsidRDefault="00C32AE7" w:rsidP="00C32AE7">
      <w:pPr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C32AE7" w:rsidRDefault="00C32AE7" w:rsidP="00C32AE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Docente: prof. Francesco De Nicola</w:t>
      </w:r>
    </w:p>
    <w:p w:rsidR="00C32AE7" w:rsidRDefault="00C32AE7" w:rsidP="00C32AE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C32AE7" w:rsidRDefault="00C32AE7" w:rsidP="00C32AE7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Testo in adozione: F.M. Feltri – M.M.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Bertazzoni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– F. Neri,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La torre e il pedone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, I: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dalla società feudale al Seicento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; II: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da Luigi XIV all’imperialismo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, Società Editrice Internazionale, Torino 2012</w:t>
      </w:r>
    </w:p>
    <w:p w:rsidR="00C32AE7" w:rsidRDefault="00C32AE7" w:rsidP="00C32AE7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2C2655" w:rsidRDefault="002C2655" w:rsidP="00C32AE7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Vol. I</w:t>
      </w:r>
    </w:p>
    <w:p w:rsidR="002C2655" w:rsidRDefault="002C2655" w:rsidP="00C32AE7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C32AE7" w:rsidRDefault="00FD1F9D" w:rsidP="00C32AE7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Unità 5: </w:t>
      </w:r>
      <w:r w:rsidR="00C32AE7">
        <w:rPr>
          <w:rFonts w:ascii="Times New Roman" w:eastAsia="Times New Roman" w:hAnsi="Times New Roman" w:cs="Times New Roman"/>
          <w:sz w:val="24"/>
          <w:szCs w:val="24"/>
          <w:lang w:eastAsia="it-IT"/>
        </w:rPr>
        <w:t>L’età di Calvino e Filippo II</w:t>
      </w:r>
    </w:p>
    <w:p w:rsidR="00C32AE7" w:rsidRDefault="00C32AE7" w:rsidP="00C32AE7">
      <w:pPr>
        <w:spacing w:after="0" w:line="0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Il calvinismo e il Concilio di Trento</w:t>
      </w:r>
    </w:p>
    <w:p w:rsidR="00C32AE7" w:rsidRDefault="00C32AE7" w:rsidP="00C32AE7">
      <w:pPr>
        <w:spacing w:after="0" w:line="0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Filippo II e i suoi nemici</w:t>
      </w:r>
    </w:p>
    <w:p w:rsidR="00C32AE7" w:rsidRDefault="00C32AE7" w:rsidP="00C32AE7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C32AE7" w:rsidRDefault="00FD1F9D" w:rsidP="00C32AE7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Unità 6: </w:t>
      </w:r>
      <w:r w:rsidR="00C32AE7">
        <w:rPr>
          <w:rFonts w:ascii="Times New Roman" w:eastAsia="Times New Roman" w:hAnsi="Times New Roman" w:cs="Times New Roman"/>
          <w:sz w:val="24"/>
          <w:szCs w:val="24"/>
          <w:lang w:eastAsia="it-IT"/>
        </w:rPr>
        <w:t>Il secolo dei soldati e dei mercanti</w:t>
      </w:r>
    </w:p>
    <w:p w:rsidR="00C32AE7" w:rsidRDefault="00C32AE7" w:rsidP="00C32AE7">
      <w:pPr>
        <w:spacing w:after="0" w:line="0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Le grandi potenze del Seicento</w:t>
      </w:r>
    </w:p>
    <w:p w:rsidR="00C32AE7" w:rsidRDefault="00C32AE7" w:rsidP="00C32AE7">
      <w:pPr>
        <w:spacing w:after="0" w:line="0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L’egemonia economica dell’Olanda</w:t>
      </w:r>
    </w:p>
    <w:p w:rsidR="00C32AE7" w:rsidRDefault="00FD1F9D" w:rsidP="00C32AE7">
      <w:pPr>
        <w:spacing w:after="0" w:line="0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*</w:t>
      </w:r>
      <w:r w:rsidR="00C32AE7">
        <w:rPr>
          <w:rFonts w:ascii="Times New Roman" w:eastAsia="Times New Roman" w:hAnsi="Times New Roman" w:cs="Times New Roman"/>
          <w:sz w:val="24"/>
          <w:szCs w:val="24"/>
          <w:lang w:eastAsia="it-IT"/>
        </w:rPr>
        <w:t>L’Italia nel Seicento</w:t>
      </w:r>
    </w:p>
    <w:p w:rsidR="00C32AE7" w:rsidRDefault="00C32AE7" w:rsidP="00C32AE7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C32AE7" w:rsidRDefault="00FD1F9D" w:rsidP="00C32AE7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*Unità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7: </w:t>
      </w:r>
      <w:r w:rsidR="00C32AE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Il Seicento dei poveri e delle streghe </w:t>
      </w:r>
    </w:p>
    <w:p w:rsidR="00C32AE7" w:rsidRDefault="00C32AE7" w:rsidP="00C32AE7">
      <w:pPr>
        <w:spacing w:after="0" w:line="0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Galileo e la nuova mentalità scientifica</w:t>
      </w:r>
    </w:p>
    <w:p w:rsidR="00C32AE7" w:rsidRDefault="00C32AE7" w:rsidP="00C32AE7">
      <w:pPr>
        <w:spacing w:after="0" w:line="0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Carestia, peste e miseria</w:t>
      </w:r>
    </w:p>
    <w:p w:rsidR="00C32AE7" w:rsidRDefault="00C32AE7" w:rsidP="00C32AE7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C32AE7" w:rsidRDefault="00FD1F9D" w:rsidP="00C32AE7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*Unità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8: </w:t>
      </w:r>
      <w:r w:rsidR="00C32AE7">
        <w:rPr>
          <w:rFonts w:ascii="Times New Roman" w:eastAsia="Times New Roman" w:hAnsi="Times New Roman" w:cs="Times New Roman"/>
          <w:sz w:val="24"/>
          <w:szCs w:val="24"/>
          <w:lang w:eastAsia="it-IT"/>
        </w:rPr>
        <w:t>La Rivoluzione inglese</w:t>
      </w:r>
    </w:p>
    <w:p w:rsidR="00C32AE7" w:rsidRDefault="00C32AE7" w:rsidP="00C32AE7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  <w:t>L’Inghilterra prima della Rivoluzione</w:t>
      </w:r>
    </w:p>
    <w:p w:rsidR="00C32AE7" w:rsidRDefault="00C32AE7" w:rsidP="00C32AE7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  <w:t>La prima fase della guerra civile inglese</w:t>
      </w:r>
    </w:p>
    <w:p w:rsidR="00C32AE7" w:rsidRDefault="00C32AE7" w:rsidP="00C32AE7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  <w:t>Il dibattito politico</w:t>
      </w:r>
    </w:p>
    <w:p w:rsidR="00C32AE7" w:rsidRDefault="00C32AE7" w:rsidP="00C32AE7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Cromwell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e la fine della Rivoluzione inglese </w:t>
      </w:r>
    </w:p>
    <w:p w:rsidR="00C32AE7" w:rsidRDefault="00C32AE7" w:rsidP="00C32AE7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7D526D" w:rsidRDefault="007D526D" w:rsidP="00C32AE7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Vol. II</w:t>
      </w:r>
    </w:p>
    <w:p w:rsidR="007D526D" w:rsidRDefault="007D526D" w:rsidP="00C32AE7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C32AE7" w:rsidRDefault="007D526D" w:rsidP="00C32AE7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Unità 1: </w:t>
      </w:r>
      <w:r w:rsidR="00C32AE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L’età di Luigi XIV e di John </w:t>
      </w:r>
      <w:proofErr w:type="spellStart"/>
      <w:r w:rsidR="00C32AE7">
        <w:rPr>
          <w:rFonts w:ascii="Times New Roman" w:eastAsia="Times New Roman" w:hAnsi="Times New Roman" w:cs="Times New Roman"/>
          <w:sz w:val="24"/>
          <w:szCs w:val="24"/>
          <w:lang w:eastAsia="it-IT"/>
        </w:rPr>
        <w:t>Locke</w:t>
      </w:r>
      <w:proofErr w:type="spellEnd"/>
    </w:p>
    <w:p w:rsidR="00C32AE7" w:rsidRDefault="00C32AE7" w:rsidP="00C32AE7">
      <w:pPr>
        <w:spacing w:after="0" w:line="0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La Francia di Luigi XIV (cenni)</w:t>
      </w:r>
    </w:p>
    <w:p w:rsidR="00C32AE7" w:rsidRDefault="00C32AE7" w:rsidP="00C32AE7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  <w:t>Economia e politica in Europa al tempo di Luigi XIV: il mercantilismo</w:t>
      </w:r>
    </w:p>
    <w:p w:rsidR="00C32AE7" w:rsidRDefault="00C32AE7" w:rsidP="00C32AE7">
      <w:pPr>
        <w:spacing w:after="0" w:line="0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La rivoluzione inglese del 1688-1689</w:t>
      </w:r>
    </w:p>
    <w:p w:rsidR="00C32AE7" w:rsidRDefault="00C32AE7" w:rsidP="00C32AE7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C32AE7" w:rsidRDefault="007D526D" w:rsidP="00C32AE7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Unità 2: </w:t>
      </w:r>
      <w:r w:rsidR="00C32AE7">
        <w:rPr>
          <w:rFonts w:ascii="Times New Roman" w:eastAsia="Times New Roman" w:hAnsi="Times New Roman" w:cs="Times New Roman"/>
          <w:sz w:val="24"/>
          <w:szCs w:val="24"/>
          <w:lang w:eastAsia="it-IT"/>
        </w:rPr>
        <w:t>Il secolo dell’Illuminismo</w:t>
      </w:r>
    </w:p>
    <w:p w:rsidR="00C32AE7" w:rsidRDefault="00C32AE7" w:rsidP="00C32AE7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  <w:t>Il Settecento: quadro economico e demografico</w:t>
      </w:r>
    </w:p>
    <w:p w:rsidR="00C32AE7" w:rsidRDefault="00C32AE7" w:rsidP="00C32AE7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  <w:t>L’Illuminismo</w:t>
      </w:r>
    </w:p>
    <w:p w:rsidR="007D526D" w:rsidRDefault="007D526D" w:rsidP="00C32AE7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  <w:t>La guerra dei Sette anni</w:t>
      </w:r>
    </w:p>
    <w:p w:rsidR="00C32AE7" w:rsidRDefault="007D526D" w:rsidP="007D526D">
      <w:pPr>
        <w:spacing w:after="0" w:line="0" w:lineRule="atLeast"/>
        <w:ind w:left="708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L</w:t>
      </w:r>
      <w:r w:rsidR="00C32AE7">
        <w:rPr>
          <w:rFonts w:ascii="Times New Roman" w:eastAsia="Times New Roman" w:hAnsi="Times New Roman" w:cs="Times New Roman"/>
          <w:sz w:val="24"/>
          <w:szCs w:val="24"/>
          <w:lang w:eastAsia="it-IT"/>
        </w:rPr>
        <w:t>e novità politiche e militari</w:t>
      </w:r>
    </w:p>
    <w:p w:rsidR="00C32AE7" w:rsidRDefault="00C32AE7" w:rsidP="007D526D">
      <w:pPr>
        <w:spacing w:after="0" w:line="0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La Rivoluzione americana</w:t>
      </w:r>
    </w:p>
    <w:p w:rsidR="00C32AE7" w:rsidRDefault="00C32AE7" w:rsidP="00C32AE7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C32AE7" w:rsidRDefault="007D526D" w:rsidP="00C32AE7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Unità 3: </w:t>
      </w:r>
      <w:r w:rsidR="00C32AE7">
        <w:rPr>
          <w:rFonts w:ascii="Times New Roman" w:eastAsia="Times New Roman" w:hAnsi="Times New Roman" w:cs="Times New Roman"/>
          <w:sz w:val="24"/>
          <w:szCs w:val="24"/>
          <w:lang w:eastAsia="it-IT"/>
        </w:rPr>
        <w:t>La Rivoluzione francese</w:t>
      </w:r>
    </w:p>
    <w:p w:rsidR="00C32AE7" w:rsidRDefault="00C32AE7" w:rsidP="00C32AE7">
      <w:pPr>
        <w:spacing w:after="0" w:line="0" w:lineRule="atLeast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  <w:t>L’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Ancien Régime</w:t>
      </w:r>
    </w:p>
    <w:p w:rsidR="00C32AE7" w:rsidRDefault="00C32AE7" w:rsidP="00C32AE7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ab/>
      </w:r>
      <w:r w:rsidR="007D526D">
        <w:rPr>
          <w:rFonts w:ascii="Times New Roman" w:eastAsia="Times New Roman" w:hAnsi="Times New Roman" w:cs="Times New Roman"/>
          <w:sz w:val="24"/>
          <w:szCs w:val="24"/>
          <w:lang w:eastAsia="it-IT"/>
        </w:rPr>
        <w:t>La r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ivoluzione del 1789</w:t>
      </w:r>
    </w:p>
    <w:p w:rsidR="00C32AE7" w:rsidRDefault="00C32AE7" w:rsidP="00C32AE7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  <w:t xml:space="preserve">La fase monarchica e moderata </w:t>
      </w:r>
    </w:p>
    <w:p w:rsidR="00B30D32" w:rsidRDefault="007D526D" w:rsidP="00C32AE7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lastRenderedPageBreak/>
        <w:tab/>
        <w:t>La Repubblica democratica</w:t>
      </w:r>
    </w:p>
    <w:p w:rsidR="007D526D" w:rsidRDefault="007D526D" w:rsidP="00C32AE7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B30D32" w:rsidRDefault="007D526D" w:rsidP="00C32AE7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Unità 4: </w:t>
      </w:r>
      <w:r w:rsidR="00B30D32">
        <w:rPr>
          <w:rFonts w:ascii="Times New Roman" w:eastAsia="Times New Roman" w:hAnsi="Times New Roman" w:cs="Times New Roman"/>
          <w:sz w:val="24"/>
          <w:szCs w:val="24"/>
          <w:lang w:eastAsia="it-IT"/>
        </w:rPr>
        <w:t>Politica e cultura nell’età napoleonica</w:t>
      </w:r>
    </w:p>
    <w:p w:rsidR="00B30D32" w:rsidRDefault="00B30D32" w:rsidP="00C32AE7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  <w:t>Il Direttorio e le prime campagne di Napoleone</w:t>
      </w:r>
    </w:p>
    <w:p w:rsidR="00B30D32" w:rsidRDefault="00B30D32" w:rsidP="00C32AE7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  <w:t xml:space="preserve">Napoleone al potere </w:t>
      </w:r>
    </w:p>
    <w:p w:rsidR="00B30D32" w:rsidRDefault="00B30D32" w:rsidP="00C32AE7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  <w:t>La nascita dell’idea di nazione</w:t>
      </w:r>
    </w:p>
    <w:p w:rsidR="00B30D32" w:rsidRDefault="00B30D32" w:rsidP="00C32AE7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  <w:t>La mentalità romantica</w:t>
      </w:r>
    </w:p>
    <w:p w:rsidR="00C32AE7" w:rsidRDefault="00C32AE7" w:rsidP="00C32AE7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C64834" w:rsidRPr="00A4494A" w:rsidRDefault="007D526D" w:rsidP="00F97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Unità 5: </w:t>
      </w:r>
      <w:r w:rsidR="00F97F42" w:rsidRPr="00A4494A">
        <w:rPr>
          <w:rFonts w:ascii="Times New Roman" w:hAnsi="Times New Roman" w:cs="Times New Roman"/>
          <w:sz w:val="24"/>
          <w:szCs w:val="24"/>
        </w:rPr>
        <w:t>La Rivoluzione industriale in Inghi</w:t>
      </w:r>
      <w:r w:rsidR="00C64834" w:rsidRPr="00A4494A">
        <w:rPr>
          <w:rFonts w:ascii="Times New Roman" w:hAnsi="Times New Roman" w:cs="Times New Roman"/>
          <w:sz w:val="24"/>
          <w:szCs w:val="24"/>
        </w:rPr>
        <w:t>lterra e in Europa</w:t>
      </w:r>
    </w:p>
    <w:p w:rsidR="00C64834" w:rsidRPr="00A4494A" w:rsidRDefault="00C64834" w:rsidP="00F97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494A">
        <w:rPr>
          <w:rFonts w:ascii="Times New Roman" w:hAnsi="Times New Roman" w:cs="Times New Roman"/>
          <w:sz w:val="24"/>
          <w:szCs w:val="24"/>
        </w:rPr>
        <w:tab/>
        <w:t>Il decollo industriale dell’Inghilterra</w:t>
      </w:r>
    </w:p>
    <w:p w:rsidR="00C64834" w:rsidRPr="00A4494A" w:rsidRDefault="00C64834" w:rsidP="00F97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494A">
        <w:rPr>
          <w:rFonts w:ascii="Times New Roman" w:hAnsi="Times New Roman" w:cs="Times New Roman"/>
          <w:sz w:val="24"/>
          <w:szCs w:val="24"/>
        </w:rPr>
        <w:tab/>
        <w:t>Il liberismo economico</w:t>
      </w:r>
    </w:p>
    <w:p w:rsidR="00C64834" w:rsidRPr="00A4494A" w:rsidRDefault="00C64834" w:rsidP="00F97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494A">
        <w:rPr>
          <w:rFonts w:ascii="Times New Roman" w:hAnsi="Times New Roman" w:cs="Times New Roman"/>
          <w:sz w:val="24"/>
          <w:szCs w:val="24"/>
        </w:rPr>
        <w:tab/>
        <w:t>Alle origini del socialismo moderno</w:t>
      </w:r>
      <w:r w:rsidR="00F97F42" w:rsidRPr="00A4494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64834" w:rsidRPr="00A4494A" w:rsidRDefault="00C64834" w:rsidP="00F97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4834" w:rsidRPr="00A4494A" w:rsidRDefault="007D526D" w:rsidP="00F97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Unità 6: </w:t>
      </w:r>
      <w:r w:rsidR="00C64834" w:rsidRPr="00A4494A">
        <w:rPr>
          <w:rFonts w:ascii="Times New Roman" w:hAnsi="Times New Roman" w:cs="Times New Roman"/>
          <w:sz w:val="24"/>
          <w:szCs w:val="24"/>
        </w:rPr>
        <w:t xml:space="preserve">L’ordine di Vienna </w:t>
      </w:r>
    </w:p>
    <w:p w:rsidR="00C64834" w:rsidRPr="00A4494A" w:rsidRDefault="00C64834" w:rsidP="00C6483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494A">
        <w:rPr>
          <w:rFonts w:ascii="Times New Roman" w:hAnsi="Times New Roman" w:cs="Times New Roman"/>
          <w:sz w:val="24"/>
          <w:szCs w:val="24"/>
        </w:rPr>
        <w:t>L</w:t>
      </w:r>
      <w:r w:rsidR="00F97F42" w:rsidRPr="00A4494A">
        <w:rPr>
          <w:rFonts w:ascii="Times New Roman" w:hAnsi="Times New Roman" w:cs="Times New Roman"/>
          <w:sz w:val="24"/>
          <w:szCs w:val="24"/>
        </w:rPr>
        <w:t>a Restaur</w:t>
      </w:r>
      <w:r w:rsidRPr="00A4494A">
        <w:rPr>
          <w:rFonts w:ascii="Times New Roman" w:hAnsi="Times New Roman" w:cs="Times New Roman"/>
          <w:sz w:val="24"/>
          <w:szCs w:val="24"/>
        </w:rPr>
        <w:t>azione (1815-1831)</w:t>
      </w:r>
    </w:p>
    <w:p w:rsidR="00817F27" w:rsidRPr="00A4494A" w:rsidRDefault="00C64834" w:rsidP="00C6483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494A">
        <w:rPr>
          <w:rFonts w:ascii="Times New Roman" w:hAnsi="Times New Roman" w:cs="Times New Roman"/>
          <w:sz w:val="24"/>
          <w:szCs w:val="24"/>
        </w:rPr>
        <w:t xml:space="preserve">L’Europa delle classi e delle nazioni (1848-1849) </w:t>
      </w:r>
    </w:p>
    <w:p w:rsidR="00817F27" w:rsidRPr="00A4494A" w:rsidRDefault="00817F27" w:rsidP="00C6483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494A">
        <w:rPr>
          <w:rFonts w:ascii="Times New Roman" w:hAnsi="Times New Roman" w:cs="Times New Roman"/>
          <w:sz w:val="24"/>
          <w:szCs w:val="24"/>
        </w:rPr>
        <w:t xml:space="preserve">La nascita del Regno d’Italia </w:t>
      </w:r>
    </w:p>
    <w:p w:rsidR="000D4E27" w:rsidRPr="00A4494A" w:rsidRDefault="00817F27" w:rsidP="00C6483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494A">
        <w:rPr>
          <w:rFonts w:ascii="Times New Roman" w:hAnsi="Times New Roman" w:cs="Times New Roman"/>
          <w:sz w:val="24"/>
          <w:szCs w:val="24"/>
        </w:rPr>
        <w:t>L’unificazione tedesca</w:t>
      </w:r>
    </w:p>
    <w:p w:rsidR="000D4E27" w:rsidRPr="00A4494A" w:rsidRDefault="000D4E27" w:rsidP="000D4E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4E27" w:rsidRPr="00A4494A" w:rsidRDefault="002513E2" w:rsidP="000D4E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Unità 7: </w:t>
      </w:r>
      <w:r w:rsidR="000D4E27" w:rsidRPr="00A4494A">
        <w:rPr>
          <w:rFonts w:ascii="Times New Roman" w:hAnsi="Times New Roman" w:cs="Times New Roman"/>
          <w:sz w:val="24"/>
          <w:szCs w:val="24"/>
        </w:rPr>
        <w:t>La guerra civile americana (cenni)</w:t>
      </w:r>
    </w:p>
    <w:p w:rsidR="000D4E27" w:rsidRPr="00A4494A" w:rsidRDefault="000D4E27" w:rsidP="000D4E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4494A" w:rsidRPr="00A4494A" w:rsidRDefault="002513E2" w:rsidP="000D4E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Unità 8: </w:t>
      </w:r>
      <w:r w:rsidR="00A4494A" w:rsidRPr="00A4494A">
        <w:rPr>
          <w:rFonts w:ascii="Times New Roman" w:hAnsi="Times New Roman" w:cs="Times New Roman"/>
          <w:sz w:val="24"/>
          <w:szCs w:val="24"/>
        </w:rPr>
        <w:t>Politica e società tra Ottocento e Novecento</w:t>
      </w:r>
    </w:p>
    <w:p w:rsidR="00A4494A" w:rsidRPr="00A4494A" w:rsidRDefault="00A4494A" w:rsidP="000D4E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494A">
        <w:rPr>
          <w:rFonts w:ascii="Times New Roman" w:hAnsi="Times New Roman" w:cs="Times New Roman"/>
          <w:sz w:val="24"/>
          <w:szCs w:val="24"/>
        </w:rPr>
        <w:tab/>
        <w:t>La piena maturità del movimento operaio</w:t>
      </w:r>
    </w:p>
    <w:p w:rsidR="00F97F42" w:rsidRPr="00A4494A" w:rsidRDefault="00A4494A" w:rsidP="00A449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494A">
        <w:rPr>
          <w:rFonts w:ascii="Times New Roman" w:hAnsi="Times New Roman" w:cs="Times New Roman"/>
          <w:sz w:val="24"/>
          <w:szCs w:val="24"/>
        </w:rPr>
        <w:t>I problemi del nuovo Stato in Italia (1861-1890)</w:t>
      </w:r>
      <w:r w:rsidR="00F97F42" w:rsidRPr="00A4494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97F42" w:rsidRDefault="00F97F42" w:rsidP="00C32AE7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31621B" w:rsidRDefault="0031621B" w:rsidP="0031621B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Si precisa che parte integ</w:t>
      </w:r>
      <w:r w:rsidR="00A95945">
        <w:rPr>
          <w:rFonts w:ascii="Times New Roman" w:eastAsia="Times New Roman" w:hAnsi="Times New Roman" w:cs="Times New Roman"/>
          <w:sz w:val="24"/>
          <w:szCs w:val="24"/>
          <w:lang w:eastAsia="it-IT"/>
        </w:rPr>
        <w:t>rante del programma è costituita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dai materiali riassuntivi e integrativi redatti, distribuiti dal docente e depositati presso la Segreteria Didattica; in particolare, gli argomenti </w:t>
      </w:r>
      <w:r w:rsidR="00562C2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contrassegnati con l’asterisco </w:t>
      </w:r>
      <w:r w:rsidR="000B2E20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(l’Italia nel Seicento, </w:t>
      </w:r>
      <w:r w:rsidR="002F5272">
        <w:rPr>
          <w:rFonts w:ascii="Times New Roman" w:eastAsia="Times New Roman" w:hAnsi="Times New Roman" w:cs="Times New Roman"/>
          <w:sz w:val="24"/>
          <w:szCs w:val="24"/>
          <w:lang w:eastAsia="it-IT"/>
        </w:rPr>
        <w:t>il Seicento dei poveri e delle streghe, la Rivoluzione inglese</w:t>
      </w:r>
      <w:r w:rsidR="000B2E20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) </w:t>
      </w:r>
      <w:r w:rsidR="00562C26">
        <w:rPr>
          <w:rFonts w:ascii="Times New Roman" w:eastAsia="Times New Roman" w:hAnsi="Times New Roman" w:cs="Times New Roman"/>
          <w:sz w:val="24"/>
          <w:szCs w:val="24"/>
          <w:lang w:eastAsia="it-IT"/>
        </w:rPr>
        <w:t>sono stati svolti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="00C150B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esclusivamente 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su tali materiali. </w:t>
      </w:r>
    </w:p>
    <w:p w:rsidR="00F97F42" w:rsidRDefault="00F97F42" w:rsidP="00C32AE7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C32AE7" w:rsidRDefault="00D5799C" w:rsidP="00C32AE7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Pavia, 29</w:t>
      </w:r>
      <w:r w:rsidR="00D16FA8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maggio</w:t>
      </w:r>
      <w:r w:rsidR="00C32AE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2014</w:t>
      </w:r>
      <w:r w:rsidR="00C32AE7"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 w:rsidR="00C32AE7"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 w:rsidR="00C32AE7"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 w:rsidR="00C32AE7"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 w:rsidR="00C32AE7"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 w:rsidR="00C32AE7"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 w:rsidR="001135F1"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 w:rsidR="00C32AE7">
        <w:rPr>
          <w:rFonts w:ascii="Times New Roman" w:eastAsia="Times New Roman" w:hAnsi="Times New Roman" w:cs="Times New Roman"/>
          <w:sz w:val="24"/>
          <w:szCs w:val="24"/>
          <w:lang w:eastAsia="it-IT"/>
        </w:rPr>
        <w:t>Il docente</w:t>
      </w:r>
    </w:p>
    <w:p w:rsidR="003B1539" w:rsidRDefault="003B1539" w:rsidP="00C32AE7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C32AE7" w:rsidRDefault="00C32AE7" w:rsidP="00C32AE7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  <w:t>Francesco De Nicola</w:t>
      </w:r>
    </w:p>
    <w:p w:rsidR="003B1539" w:rsidRDefault="003B1539" w:rsidP="00C32AE7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3B1539" w:rsidRDefault="003B1539" w:rsidP="00C32AE7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3B1539" w:rsidRDefault="003B1539" w:rsidP="003B1539">
      <w:pPr>
        <w:autoSpaceDE w:val="0"/>
        <w:autoSpaceDN w:val="0"/>
        <w:adjustRightInd w:val="0"/>
        <w:spacing w:after="0" w:line="240" w:lineRule="auto"/>
        <w:ind w:left="5664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I rappresentanti degli studenti</w:t>
      </w:r>
    </w:p>
    <w:p w:rsidR="003B1539" w:rsidRDefault="003B1539" w:rsidP="003B153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3B1539" w:rsidRDefault="003B1539" w:rsidP="003B153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  <w:t>Gabriele Costa</w:t>
      </w:r>
    </w:p>
    <w:p w:rsidR="003B1539" w:rsidRDefault="003B1539" w:rsidP="003B153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3B1539" w:rsidRDefault="003B1539" w:rsidP="003B153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  <w:t xml:space="preserve">Giampiero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Galeandro</w:t>
      </w:r>
      <w:proofErr w:type="spellEnd"/>
    </w:p>
    <w:p w:rsidR="003B1539" w:rsidRDefault="003B1539" w:rsidP="003B15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1539" w:rsidRPr="00952717" w:rsidRDefault="003B1539" w:rsidP="00C32AE7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2C395D" w:rsidRDefault="003B1539"/>
    <w:sectPr w:rsidR="002C395D" w:rsidSect="000C6D9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283"/>
  <w:characterSpacingControl w:val="doNotCompress"/>
  <w:compat/>
  <w:rsids>
    <w:rsidRoot w:val="00C32AE7"/>
    <w:rsid w:val="00097B1E"/>
    <w:rsid w:val="000B2E20"/>
    <w:rsid w:val="000C6D9D"/>
    <w:rsid w:val="000D4E27"/>
    <w:rsid w:val="001135F1"/>
    <w:rsid w:val="002513E2"/>
    <w:rsid w:val="002C2655"/>
    <w:rsid w:val="002F5272"/>
    <w:rsid w:val="0031621B"/>
    <w:rsid w:val="003B1539"/>
    <w:rsid w:val="003C24B8"/>
    <w:rsid w:val="003F7D67"/>
    <w:rsid w:val="00562C26"/>
    <w:rsid w:val="007D526D"/>
    <w:rsid w:val="00817F27"/>
    <w:rsid w:val="00A4494A"/>
    <w:rsid w:val="00A95945"/>
    <w:rsid w:val="00AC386C"/>
    <w:rsid w:val="00B06C91"/>
    <w:rsid w:val="00B30D32"/>
    <w:rsid w:val="00C1025C"/>
    <w:rsid w:val="00C150BD"/>
    <w:rsid w:val="00C32AE7"/>
    <w:rsid w:val="00C43A20"/>
    <w:rsid w:val="00C64834"/>
    <w:rsid w:val="00CE1425"/>
    <w:rsid w:val="00D16FA8"/>
    <w:rsid w:val="00D5799C"/>
    <w:rsid w:val="00ED63F4"/>
    <w:rsid w:val="00F97F42"/>
    <w:rsid w:val="00FD1F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32AE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313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393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Francesco</dc:creator>
  <cp:keywords/>
  <dc:description/>
  <cp:lastModifiedBy>Francesco</cp:lastModifiedBy>
  <cp:revision>25</cp:revision>
  <dcterms:created xsi:type="dcterms:W3CDTF">2014-05-11T20:17:00Z</dcterms:created>
  <dcterms:modified xsi:type="dcterms:W3CDTF">2014-05-28T15:40:00Z</dcterms:modified>
</cp:coreProperties>
</file>